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4C" w:rsidRDefault="001B215D" w:rsidP="001B215D">
      <w:pPr>
        <w:widowControl/>
        <w:shd w:val="clear" w:color="auto" w:fill="FFFFFF"/>
        <w:spacing w:line="420" w:lineRule="atLeast"/>
        <w:jc w:val="center"/>
        <w:outlineLvl w:val="0"/>
        <w:rPr>
          <w:rFonts w:ascii="仿宋_GB2312" w:eastAsia="仿宋_GB2312" w:hAnsi="微软雅黑" w:cs="宋体"/>
          <w:b/>
          <w:bCs/>
          <w:kern w:val="36"/>
          <w:sz w:val="44"/>
          <w:szCs w:val="44"/>
        </w:rPr>
      </w:pPr>
      <w:r w:rsidRPr="007F6D4C">
        <w:rPr>
          <w:rFonts w:ascii="仿宋_GB2312" w:eastAsia="仿宋_GB2312" w:hAnsi="微软雅黑" w:cs="宋体" w:hint="eastAsia"/>
          <w:b/>
          <w:bCs/>
          <w:kern w:val="36"/>
          <w:sz w:val="44"/>
          <w:szCs w:val="44"/>
        </w:rPr>
        <w:t>安徽电子信息职业技术学院</w:t>
      </w:r>
    </w:p>
    <w:p w:rsidR="001B215D" w:rsidRPr="00096F73" w:rsidRDefault="001B215D" w:rsidP="001B215D">
      <w:pPr>
        <w:widowControl/>
        <w:shd w:val="clear" w:color="auto" w:fill="FFFFFF"/>
        <w:spacing w:line="420" w:lineRule="atLeast"/>
        <w:jc w:val="center"/>
        <w:outlineLvl w:val="0"/>
        <w:rPr>
          <w:rFonts w:ascii="仿宋_GB2312" w:eastAsia="仿宋_GB2312" w:hAnsi="微软雅黑" w:cs="宋体"/>
          <w:b/>
          <w:bCs/>
          <w:kern w:val="36"/>
          <w:sz w:val="44"/>
          <w:szCs w:val="44"/>
        </w:rPr>
      </w:pPr>
      <w:r w:rsidRPr="00096F73">
        <w:rPr>
          <w:rFonts w:ascii="仿宋_GB2312" w:eastAsia="仿宋_GB2312" w:hAnsi="微软雅黑" w:cs="宋体" w:hint="eastAsia"/>
          <w:b/>
          <w:bCs/>
          <w:kern w:val="36"/>
          <w:sz w:val="44"/>
          <w:szCs w:val="44"/>
        </w:rPr>
        <w:t>2021</w:t>
      </w:r>
      <w:r w:rsidRPr="007F6D4C">
        <w:rPr>
          <w:rFonts w:ascii="仿宋_GB2312" w:eastAsia="仿宋_GB2312" w:hAnsi="微软雅黑" w:cs="宋体" w:hint="eastAsia"/>
          <w:b/>
          <w:bCs/>
          <w:kern w:val="36"/>
          <w:sz w:val="44"/>
          <w:szCs w:val="44"/>
        </w:rPr>
        <w:t>-2022学年度学风</w:t>
      </w:r>
      <w:r w:rsidRPr="00096F73">
        <w:rPr>
          <w:rFonts w:ascii="仿宋_GB2312" w:eastAsia="仿宋_GB2312" w:hAnsi="微软雅黑" w:cs="宋体" w:hint="eastAsia"/>
          <w:b/>
          <w:bCs/>
          <w:kern w:val="36"/>
          <w:sz w:val="44"/>
          <w:szCs w:val="44"/>
        </w:rPr>
        <w:t>建设工作报告</w:t>
      </w:r>
    </w:p>
    <w:p w:rsidR="007F6D4C" w:rsidRDefault="007F6D4C" w:rsidP="001B215D">
      <w:pPr>
        <w:widowControl/>
        <w:shd w:val="clear" w:color="auto" w:fill="FFFFFF"/>
        <w:spacing w:line="480" w:lineRule="atLeast"/>
        <w:ind w:firstLine="420"/>
        <w:rPr>
          <w:rFonts w:ascii="仿宋_GB2312" w:eastAsia="仿宋_GB2312" w:hAnsi="等线" w:cs="宋体"/>
          <w:kern w:val="0"/>
          <w:sz w:val="32"/>
          <w:szCs w:val="32"/>
        </w:rPr>
      </w:pPr>
    </w:p>
    <w:p w:rsidR="001B215D" w:rsidRPr="00096F73" w:rsidRDefault="001B215D" w:rsidP="001B215D">
      <w:pPr>
        <w:widowControl/>
        <w:shd w:val="clear" w:color="auto" w:fill="FFFFFF"/>
        <w:spacing w:line="480" w:lineRule="atLeast"/>
        <w:ind w:firstLine="420"/>
        <w:rPr>
          <w:rFonts w:ascii="微软雅黑" w:eastAsia="微软雅黑" w:hAnsi="微软雅黑" w:cs="宋体"/>
          <w:kern w:val="0"/>
          <w:sz w:val="24"/>
          <w:szCs w:val="24"/>
        </w:rPr>
      </w:pPr>
      <w:r w:rsidRPr="00096F73">
        <w:rPr>
          <w:rFonts w:ascii="仿宋_GB2312" w:eastAsia="仿宋_GB2312" w:hAnsi="等线" w:cs="宋体" w:hint="eastAsia"/>
          <w:kern w:val="0"/>
          <w:sz w:val="32"/>
          <w:szCs w:val="32"/>
        </w:rPr>
        <w:t>2021</w:t>
      </w:r>
      <w:r w:rsidRPr="007F6D4C">
        <w:rPr>
          <w:rFonts w:ascii="仿宋_GB2312" w:eastAsia="仿宋_GB2312" w:hAnsi="等线" w:cs="宋体" w:hint="eastAsia"/>
          <w:kern w:val="0"/>
          <w:sz w:val="32"/>
          <w:szCs w:val="32"/>
        </w:rPr>
        <w:t>-2022学年</w:t>
      </w:r>
      <w:r w:rsidRPr="00096F73">
        <w:rPr>
          <w:rFonts w:ascii="仿宋_GB2312" w:eastAsia="仿宋_GB2312" w:hAnsi="等线" w:cs="宋体" w:hint="eastAsia"/>
          <w:kern w:val="0"/>
          <w:sz w:val="32"/>
          <w:szCs w:val="32"/>
        </w:rPr>
        <w:t>，</w:t>
      </w:r>
      <w:r w:rsidRPr="007F6D4C">
        <w:rPr>
          <w:rFonts w:ascii="仿宋_GB2312" w:eastAsia="仿宋_GB2312" w:hAnsi="等线" w:cs="宋体" w:hint="eastAsia"/>
          <w:kern w:val="0"/>
          <w:sz w:val="32"/>
          <w:szCs w:val="32"/>
        </w:rPr>
        <w:t>安徽电子信息职业技术学院</w:t>
      </w:r>
      <w:r w:rsidRPr="00096F73">
        <w:rPr>
          <w:rFonts w:ascii="仿宋_GB2312" w:eastAsia="仿宋_GB2312" w:hAnsi="等线" w:cs="宋体" w:hint="eastAsia"/>
          <w:kern w:val="0"/>
          <w:sz w:val="32"/>
          <w:szCs w:val="32"/>
        </w:rPr>
        <w:t>继续深入学习贯彻习近平总书记关于教育的重要论述，深入贯彻党的教育方针，落实立德树人根本任务</w:t>
      </w:r>
      <w:r w:rsidR="00706312">
        <w:rPr>
          <w:rFonts w:ascii="仿宋_GB2312" w:eastAsia="仿宋_GB2312" w:hAnsi="等线" w:cs="宋体" w:hint="eastAsia"/>
          <w:kern w:val="0"/>
          <w:sz w:val="32"/>
          <w:szCs w:val="32"/>
        </w:rPr>
        <w:t>,</w:t>
      </w:r>
      <w:r w:rsidRPr="00096F73">
        <w:rPr>
          <w:rFonts w:ascii="仿宋_GB2312" w:eastAsia="仿宋_GB2312" w:hAnsi="等线" w:cs="宋体" w:hint="eastAsia"/>
          <w:kern w:val="0"/>
          <w:sz w:val="32"/>
          <w:szCs w:val="32"/>
        </w:rPr>
        <w:t>牢记为党育人、为国育才使命，服务国家战略需求，坚持宣传引导、制度规范与监督约束相结合，持续着力构建并完善弘扬优良学风的长效机制。</w:t>
      </w:r>
      <w:r w:rsidRPr="007F6D4C">
        <w:rPr>
          <w:rFonts w:ascii="仿宋_GB2312" w:eastAsia="仿宋_GB2312" w:hAnsi="等线" w:cs="宋体" w:hint="eastAsia"/>
          <w:kern w:val="0"/>
          <w:sz w:val="32"/>
          <w:szCs w:val="32"/>
        </w:rPr>
        <w:t>本学年度</w:t>
      </w:r>
      <w:r w:rsidRPr="00096F73">
        <w:rPr>
          <w:rFonts w:ascii="仿宋_GB2312" w:eastAsia="仿宋_GB2312" w:hAnsi="等线" w:cs="宋体" w:hint="eastAsia"/>
          <w:kern w:val="0"/>
          <w:sz w:val="32"/>
          <w:szCs w:val="32"/>
        </w:rPr>
        <w:t>学风建设主要</w:t>
      </w:r>
      <w:r w:rsidR="00706312">
        <w:rPr>
          <w:rFonts w:ascii="仿宋_GB2312" w:eastAsia="仿宋_GB2312" w:hAnsi="等线" w:cs="宋体" w:hint="eastAsia"/>
          <w:kern w:val="0"/>
          <w:sz w:val="32"/>
          <w:szCs w:val="32"/>
        </w:rPr>
        <w:t>情况</w:t>
      </w:r>
      <w:r w:rsidRPr="00096F73">
        <w:rPr>
          <w:rFonts w:ascii="仿宋_GB2312" w:eastAsia="仿宋_GB2312" w:hAnsi="等线" w:cs="宋体" w:hint="eastAsia"/>
          <w:kern w:val="0"/>
          <w:sz w:val="32"/>
          <w:szCs w:val="32"/>
        </w:rPr>
        <w:t>如下。</w:t>
      </w:r>
    </w:p>
    <w:p w:rsidR="001B215D" w:rsidRPr="007F6D4C" w:rsidRDefault="001B215D" w:rsidP="001B215D">
      <w:pPr>
        <w:spacing w:line="60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7F6D4C">
        <w:rPr>
          <w:rFonts w:ascii="仿宋" w:eastAsia="仿宋" w:hAnsi="仿宋" w:cs="仿宋_GB2312" w:hint="eastAsia"/>
          <w:b/>
          <w:sz w:val="32"/>
          <w:szCs w:val="32"/>
        </w:rPr>
        <w:t>1.坚持深化改革、依法治校，进一步推进治理体系现代化。</w:t>
      </w:r>
      <w:r w:rsidRPr="007F6D4C">
        <w:rPr>
          <w:rFonts w:ascii="仿宋" w:eastAsia="仿宋" w:hAnsi="仿宋" w:cs="仿宋_GB2312" w:hint="eastAsia"/>
          <w:sz w:val="32"/>
          <w:szCs w:val="32"/>
        </w:rPr>
        <w:t>认真落实党委领导下的校长负责制，坚持“集体领导、民主集中、个别酝酿、会议决定”的原则，严格执行《党委会议事规则》、《校长办公会议事规则》</w:t>
      </w:r>
      <w:r w:rsidR="005008D6">
        <w:rPr>
          <w:rFonts w:ascii="仿宋" w:eastAsia="仿宋" w:hAnsi="仿宋" w:cs="仿宋_GB2312" w:hint="eastAsia"/>
          <w:sz w:val="32"/>
          <w:szCs w:val="32"/>
        </w:rPr>
        <w:t>《</w:t>
      </w:r>
      <w:r w:rsidR="005008D6" w:rsidRPr="005008D6">
        <w:rPr>
          <w:rFonts w:ascii="仿宋" w:eastAsia="仿宋" w:hAnsi="仿宋" w:cs="仿宋_GB2312" w:hint="eastAsia"/>
          <w:sz w:val="32"/>
          <w:szCs w:val="32"/>
        </w:rPr>
        <w:t>学术道德规范和学风建设实施细则</w:t>
      </w:r>
      <w:r w:rsidR="005008D6">
        <w:rPr>
          <w:rFonts w:ascii="仿宋" w:eastAsia="仿宋" w:hAnsi="仿宋" w:cs="仿宋_GB2312" w:hint="eastAsia"/>
          <w:sz w:val="32"/>
          <w:szCs w:val="32"/>
        </w:rPr>
        <w:t>》</w:t>
      </w:r>
      <w:r w:rsidRPr="007F6D4C">
        <w:rPr>
          <w:rFonts w:ascii="仿宋" w:eastAsia="仿宋" w:hAnsi="仿宋" w:cs="仿宋_GB2312" w:hint="eastAsia"/>
          <w:sz w:val="32"/>
          <w:szCs w:val="32"/>
        </w:rPr>
        <w:t>等制度，常态化推进师德师风建设，认真组织开展师德师风专题教育和师德师风建设问题专项整治。首次举办了新入职教师宣誓仪式，5名教师获评“电院最美教师”，评选表彰了4名“优秀教师”和4名“优秀教育工作者”。持续推进党务校务公开，做好民主管理和监督作用。</w:t>
      </w:r>
    </w:p>
    <w:p w:rsidR="001B215D" w:rsidRPr="007F6D4C" w:rsidRDefault="001B215D" w:rsidP="001B215D">
      <w:pPr>
        <w:spacing w:line="60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7F6D4C">
        <w:rPr>
          <w:rFonts w:ascii="仿宋" w:eastAsia="仿宋" w:hAnsi="仿宋" w:cs="仿宋_GB2312" w:hint="eastAsia"/>
          <w:b/>
          <w:sz w:val="32"/>
          <w:szCs w:val="32"/>
        </w:rPr>
        <w:t>2.落实立德树人根本任务，扎实推进“三全育人”综合试点改革。</w:t>
      </w:r>
      <w:r w:rsidRPr="007F6D4C">
        <w:rPr>
          <w:rFonts w:ascii="仿宋" w:eastAsia="仿宋" w:hAnsi="仿宋" w:cs="仿宋_GB2312" w:hint="eastAsia"/>
          <w:sz w:val="32"/>
          <w:szCs w:val="32"/>
        </w:rPr>
        <w:t>全面贯彻党的教育方针，坚持“五育并举”，制定美育、劳动教育和第二课堂活动清单，积极构建德智体美劳全面培养的社会主义教育体系，推动党的教育方针成为师</w:t>
      </w:r>
      <w:r w:rsidRPr="007F6D4C">
        <w:rPr>
          <w:rFonts w:ascii="仿宋" w:eastAsia="仿宋" w:hAnsi="仿宋" w:cs="仿宋_GB2312" w:hint="eastAsia"/>
          <w:sz w:val="32"/>
          <w:szCs w:val="32"/>
        </w:rPr>
        <w:lastRenderedPageBreak/>
        <w:t>生耳熟能详、自觉运用的日常规范。获</w:t>
      </w:r>
      <w:proofErr w:type="gramStart"/>
      <w:r w:rsidRPr="007F6D4C">
        <w:rPr>
          <w:rFonts w:ascii="仿宋" w:eastAsia="仿宋" w:hAnsi="仿宋" w:cs="仿宋_GB2312" w:hint="eastAsia"/>
          <w:sz w:val="32"/>
          <w:szCs w:val="32"/>
        </w:rPr>
        <w:t>批全省</w:t>
      </w:r>
      <w:proofErr w:type="gramEnd"/>
      <w:r w:rsidRPr="007F6D4C">
        <w:rPr>
          <w:rFonts w:ascii="仿宋" w:eastAsia="仿宋" w:hAnsi="仿宋" w:cs="仿宋_GB2312" w:hint="eastAsia"/>
          <w:sz w:val="32"/>
          <w:szCs w:val="32"/>
        </w:rPr>
        <w:t>第四批“三全育人”综合改革试点高校。经济管理学院顺利通过全省第三批“三全育人”综合改革试点单位中期评估，机电工程学院和软件工程学院成功立项全省第四批“三全育人”综合改革试点院系。创新教育管理模式，制定了《“大晚自习”实施方案》，促进学生全面发展；强化养成教育，积极开展“阳光晨跑”等活动，学生良好生活习惯逐步形成。</w:t>
      </w:r>
    </w:p>
    <w:p w:rsidR="003A31FE" w:rsidRPr="007F6D4C" w:rsidRDefault="003A31FE" w:rsidP="003A31FE">
      <w:pPr>
        <w:spacing w:line="62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7F6D4C">
        <w:rPr>
          <w:rFonts w:ascii="仿宋" w:eastAsia="仿宋" w:hAnsi="仿宋" w:cs="仿宋_GB2312" w:hint="eastAsia"/>
          <w:b/>
          <w:sz w:val="32"/>
          <w:szCs w:val="32"/>
        </w:rPr>
        <w:t>3</w:t>
      </w:r>
      <w:r w:rsidR="001B215D" w:rsidRPr="007F6D4C">
        <w:rPr>
          <w:rFonts w:ascii="仿宋" w:eastAsia="仿宋" w:hAnsi="仿宋" w:cs="仿宋_GB2312" w:hint="eastAsia"/>
          <w:b/>
          <w:sz w:val="32"/>
          <w:szCs w:val="32"/>
        </w:rPr>
        <w:t>．坚持开展社会主义核心价值观教育，发挥典型的示范作用。</w:t>
      </w:r>
      <w:r w:rsidRPr="007F6D4C">
        <w:rPr>
          <w:rFonts w:ascii="仿宋" w:eastAsia="仿宋" w:hAnsi="仿宋" w:cs="仿宋_GB2312" w:hint="eastAsia"/>
          <w:sz w:val="32"/>
          <w:szCs w:val="32"/>
        </w:rPr>
        <w:t>以学</w:t>
      </w:r>
      <w:proofErr w:type="gramStart"/>
      <w:r w:rsidRPr="007F6D4C">
        <w:rPr>
          <w:rFonts w:ascii="仿宋" w:eastAsia="仿宋" w:hAnsi="仿宋" w:cs="仿宋_GB2312" w:hint="eastAsia"/>
          <w:sz w:val="32"/>
          <w:szCs w:val="32"/>
        </w:rPr>
        <w:t>习习近</w:t>
      </w:r>
      <w:proofErr w:type="gramEnd"/>
      <w:r w:rsidRPr="007F6D4C">
        <w:rPr>
          <w:rFonts w:ascii="仿宋" w:eastAsia="仿宋" w:hAnsi="仿宋" w:cs="仿宋_GB2312" w:hint="eastAsia"/>
          <w:sz w:val="32"/>
          <w:szCs w:val="32"/>
        </w:rPr>
        <w:t>平新时代中国特色社会主义思想为主线，</w:t>
      </w:r>
      <w:r w:rsidR="001B215D" w:rsidRPr="007F6D4C">
        <w:rPr>
          <w:rFonts w:ascii="仿宋" w:eastAsia="仿宋" w:hAnsi="仿宋" w:cs="仿宋_GB2312" w:hint="eastAsia"/>
          <w:sz w:val="32"/>
          <w:szCs w:val="32"/>
        </w:rPr>
        <w:t>坚持每月一主题教育活动</w:t>
      </w:r>
      <w:r w:rsidRPr="007F6D4C">
        <w:rPr>
          <w:rFonts w:ascii="仿宋" w:eastAsia="仿宋" w:hAnsi="仿宋" w:cs="仿宋_GB2312" w:hint="eastAsia"/>
          <w:sz w:val="32"/>
          <w:szCs w:val="32"/>
        </w:rPr>
        <w:t>，</w:t>
      </w:r>
      <w:r w:rsidR="001B215D" w:rsidRPr="007F6D4C">
        <w:rPr>
          <w:rFonts w:ascii="仿宋" w:eastAsia="仿宋" w:hAnsi="仿宋" w:cs="仿宋_GB2312" w:hint="eastAsia"/>
          <w:sz w:val="32"/>
          <w:szCs w:val="32"/>
        </w:rPr>
        <w:t>开展文明养成教育、诚信教育、学雷锋志愿服务活动、学风建设、诚信教育、感恩教育等。将培育和</w:t>
      </w:r>
      <w:proofErr w:type="gramStart"/>
      <w:r w:rsidR="001B215D" w:rsidRPr="007F6D4C">
        <w:rPr>
          <w:rFonts w:ascii="仿宋" w:eastAsia="仿宋" w:hAnsi="仿宋" w:cs="仿宋_GB2312" w:hint="eastAsia"/>
          <w:sz w:val="32"/>
          <w:szCs w:val="32"/>
        </w:rPr>
        <w:t>践行</w:t>
      </w:r>
      <w:proofErr w:type="gramEnd"/>
      <w:r w:rsidR="001B215D" w:rsidRPr="007F6D4C">
        <w:rPr>
          <w:rFonts w:ascii="仿宋" w:eastAsia="仿宋" w:hAnsi="仿宋" w:cs="仿宋_GB2312" w:hint="eastAsia"/>
          <w:sz w:val="32"/>
          <w:szCs w:val="32"/>
        </w:rPr>
        <w:t>社会主义核心价值观融入学生教育、管理和服务各个环节，融入学生学习、生活、实践各方面，树立良好的校风、学风和班风。</w:t>
      </w:r>
      <w:r w:rsidRPr="007F6D4C">
        <w:rPr>
          <w:rFonts w:ascii="仿宋" w:eastAsia="仿宋" w:hAnsi="仿宋" w:cs="仿宋_GB2312" w:hint="eastAsia"/>
          <w:sz w:val="32"/>
          <w:szCs w:val="32"/>
        </w:rPr>
        <w:t>评选出</w:t>
      </w:r>
      <w:r w:rsidRPr="007F6D4C">
        <w:rPr>
          <w:rFonts w:ascii="仿宋" w:eastAsia="仿宋" w:hAnsi="仿宋" w:cs="仿宋_GB2312"/>
          <w:sz w:val="32"/>
          <w:szCs w:val="32"/>
        </w:rPr>
        <w:t>67</w:t>
      </w:r>
      <w:r w:rsidRPr="007F6D4C">
        <w:rPr>
          <w:rFonts w:ascii="仿宋" w:eastAsia="仿宋" w:hAnsi="仿宋" w:cs="仿宋_GB2312" w:hint="eastAsia"/>
          <w:sz w:val="32"/>
          <w:szCs w:val="32"/>
        </w:rPr>
        <w:t>名优秀毕业生；</w:t>
      </w:r>
      <w:r w:rsidRPr="007F6D4C">
        <w:rPr>
          <w:rFonts w:ascii="仿宋" w:eastAsia="仿宋" w:hAnsi="仿宋" w:cs="仿宋_GB2312"/>
          <w:sz w:val="32"/>
          <w:szCs w:val="32"/>
        </w:rPr>
        <w:t>9</w:t>
      </w:r>
      <w:r w:rsidRPr="007F6D4C">
        <w:rPr>
          <w:rFonts w:ascii="仿宋" w:eastAsia="仿宋" w:hAnsi="仿宋" w:cs="仿宋_GB2312" w:hint="eastAsia"/>
          <w:sz w:val="32"/>
          <w:szCs w:val="32"/>
        </w:rPr>
        <w:t>名同学获国家奖学金、</w:t>
      </w:r>
      <w:r w:rsidRPr="007F6D4C">
        <w:rPr>
          <w:rFonts w:ascii="仿宋" w:eastAsia="仿宋" w:hAnsi="仿宋" w:cs="仿宋_GB2312"/>
          <w:sz w:val="32"/>
          <w:szCs w:val="32"/>
        </w:rPr>
        <w:t>267</w:t>
      </w:r>
      <w:r w:rsidRPr="007F6D4C">
        <w:rPr>
          <w:rFonts w:ascii="仿宋" w:eastAsia="仿宋" w:hAnsi="仿宋" w:cs="仿宋_GB2312" w:hint="eastAsia"/>
          <w:sz w:val="32"/>
          <w:szCs w:val="32"/>
        </w:rPr>
        <w:t>名同学获国家励志奖学金。举办</w:t>
      </w:r>
      <w:r w:rsidRPr="007F6D4C">
        <w:rPr>
          <w:rFonts w:ascii="仿宋" w:eastAsia="仿宋" w:hAnsi="仿宋" w:cs="仿宋_GB2312"/>
          <w:sz w:val="32"/>
          <w:szCs w:val="32"/>
        </w:rPr>
        <w:t>2020-2021</w:t>
      </w:r>
      <w:r w:rsidRPr="007F6D4C">
        <w:rPr>
          <w:rFonts w:ascii="仿宋" w:eastAsia="仿宋" w:hAnsi="仿宋" w:cs="仿宋_GB2312" w:hint="eastAsia"/>
          <w:sz w:val="32"/>
          <w:szCs w:val="32"/>
        </w:rPr>
        <w:t>学年国家奖学金参评候选学生风采展示会，通过选树先进典型，激励、引导全体学生向榜样看齐，奋发图强、追求卓越，不忘初心、奋发成才。</w:t>
      </w:r>
      <w:r w:rsidR="001B215D" w:rsidRPr="007F6D4C">
        <w:rPr>
          <w:rFonts w:ascii="仿宋" w:eastAsia="仿宋" w:hAnsi="仿宋" w:cs="仿宋_GB2312" w:hint="eastAsia"/>
          <w:sz w:val="32"/>
          <w:szCs w:val="32"/>
        </w:rPr>
        <w:t>充分发挥党建带团建作用，积极开展“扬青年之声、颂百年华诞”党史宣讲、百年党史阅读行、“青年马克思主义者培养工程”等活动，在“学党史、强信念、跟党走”全省第五届大学生主题演讲比赛中荣获三等奖。</w:t>
      </w:r>
    </w:p>
    <w:p w:rsidR="003A31FE" w:rsidRPr="007F6D4C" w:rsidRDefault="003A31FE" w:rsidP="003A31FE">
      <w:pPr>
        <w:spacing w:line="6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7F6D4C">
        <w:rPr>
          <w:rFonts w:ascii="仿宋" w:eastAsia="仿宋" w:hAnsi="仿宋" w:cs="仿宋_GB2312"/>
          <w:b/>
          <w:sz w:val="32"/>
          <w:szCs w:val="32"/>
        </w:rPr>
        <w:t xml:space="preserve">4. </w:t>
      </w:r>
      <w:r w:rsidRPr="007F6D4C">
        <w:rPr>
          <w:rFonts w:ascii="仿宋" w:eastAsia="仿宋" w:hAnsi="仿宋" w:cs="仿宋_GB2312" w:hint="eastAsia"/>
          <w:b/>
          <w:sz w:val="32"/>
          <w:szCs w:val="32"/>
        </w:rPr>
        <w:t>坚持教育与管理相结合，以优良学风促进班风建设。</w:t>
      </w:r>
      <w:r w:rsidRPr="007F6D4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以养成文明习惯、浓厚学习风气、创造优美环境、维护良好秩序为重点，通过主题班会、讲座、评比等活动形式，积极开展“大晚自习”，帮助学生“学有所长、学有所乐”；开展诚信教育严肃学风学纪，考风考</w:t>
      </w:r>
      <w:proofErr w:type="gramStart"/>
      <w:r w:rsidRPr="007F6D4C">
        <w:rPr>
          <w:rFonts w:ascii="仿宋_GB2312" w:eastAsia="仿宋_GB2312" w:hAnsi="仿宋_GB2312" w:cs="仿宋_GB2312" w:hint="eastAsia"/>
          <w:sz w:val="32"/>
          <w:szCs w:val="32"/>
        </w:rPr>
        <w:t>纪创建</w:t>
      </w:r>
      <w:proofErr w:type="gramEnd"/>
      <w:r w:rsidRPr="007F6D4C">
        <w:rPr>
          <w:rFonts w:ascii="仿宋_GB2312" w:eastAsia="仿宋_GB2312" w:hAnsi="仿宋_GB2312" w:cs="仿宋_GB2312" w:hint="eastAsia"/>
          <w:sz w:val="32"/>
          <w:szCs w:val="32"/>
        </w:rPr>
        <w:t>优良学风建设；联合体管中心开展“阳光晨跑”，提升学生身体素养；联合二级学院开展“校园晨检”工作，有效减少学生迟到现象；开展文明寝室评选培养学生良好生活习惯，营造良好的校园生活环境氛围。</w:t>
      </w:r>
    </w:p>
    <w:p w:rsidR="003A31FE" w:rsidRPr="007F6D4C" w:rsidRDefault="003A31FE" w:rsidP="007F6D4C">
      <w:pPr>
        <w:pStyle w:val="a3"/>
        <w:spacing w:beforeAutospacing="0" w:afterAutospacing="0" w:line="620" w:lineRule="exact"/>
        <w:ind w:firstLineChars="200" w:firstLine="643"/>
        <w:jc w:val="both"/>
      </w:pPr>
      <w:r w:rsidRPr="007F6D4C">
        <w:rPr>
          <w:rFonts w:ascii="仿宋" w:eastAsia="仿宋" w:hAnsi="仿宋" w:cs="仿宋_GB2312" w:hint="eastAsia"/>
          <w:b/>
          <w:kern w:val="2"/>
          <w:sz w:val="32"/>
          <w:szCs w:val="32"/>
        </w:rPr>
        <w:t>5．规范日常行为文明规范，促进学风建设形成长效机制。</w:t>
      </w:r>
      <w:r w:rsidRPr="007F6D4C">
        <w:rPr>
          <w:rFonts w:ascii="仿宋_GB2312" w:eastAsia="仿宋_GB2312" w:hAnsi="仿宋_GB2312" w:cs="仿宋_GB2312" w:hint="eastAsia"/>
          <w:kern w:val="2"/>
          <w:sz w:val="32"/>
          <w:szCs w:val="32"/>
        </w:rPr>
        <w:t>加大学生日常管理检查和督查力度，严格学生请销假，开展上课迟到、晚自习、学生宿舍卫生情况检查，会同各二级学院及时发现和处理学生管理中的问题，建立良好的学习生活秩序。</w:t>
      </w:r>
      <w:r w:rsidR="007F6D4C" w:rsidRPr="007F6D4C">
        <w:rPr>
          <w:rFonts w:ascii="仿宋_GB2312" w:eastAsia="仿宋_GB2312" w:hAnsi="仿宋_GB2312" w:cs="仿宋_GB2312" w:hint="eastAsia"/>
          <w:kern w:val="2"/>
          <w:sz w:val="32"/>
          <w:szCs w:val="32"/>
        </w:rPr>
        <w:t>开展诚信教育，以优良考风促进学风建设；加强对特殊群体的教育和引导，开展二级学院、班级的教育帮扶活动，营造良好校园教育教学环境。</w:t>
      </w:r>
      <w:r w:rsidRPr="007F6D4C">
        <w:rPr>
          <w:rFonts w:ascii="仿宋_GB2312" w:eastAsia="仿宋_GB2312" w:hAnsi="仿宋_GB2312" w:cs="仿宋_GB2312" w:hint="eastAsia"/>
          <w:kern w:val="2"/>
          <w:sz w:val="32"/>
          <w:szCs w:val="32"/>
        </w:rPr>
        <w:t>按照疫情防控要求，认真谋划提前做好毕业生文明离校和新生入学报到工作方案，为学生提供方便、快捷服务。在维护正常教育教学秩序的同时，继续完善违纪学生的处分及跟踪教育机制，提高学生遵纪守规的意识，</w:t>
      </w:r>
      <w:r w:rsidR="00706312">
        <w:rPr>
          <w:rFonts w:ascii="仿宋_GB2312" w:eastAsia="仿宋_GB2312" w:hAnsi="仿宋_GB2312" w:cs="仿宋_GB2312" w:hint="eastAsia"/>
          <w:kern w:val="2"/>
          <w:sz w:val="32"/>
          <w:szCs w:val="32"/>
        </w:rPr>
        <w:t>持续</w:t>
      </w:r>
      <w:bookmarkStart w:id="0" w:name="_GoBack"/>
      <w:bookmarkEnd w:id="0"/>
      <w:r w:rsidRPr="007F6D4C">
        <w:rPr>
          <w:rFonts w:ascii="仿宋_GB2312" w:eastAsia="仿宋_GB2312" w:hAnsi="仿宋_GB2312" w:cs="仿宋_GB2312" w:hint="eastAsia"/>
          <w:kern w:val="2"/>
          <w:sz w:val="32"/>
          <w:szCs w:val="32"/>
        </w:rPr>
        <w:t>加强校风学风建设。</w:t>
      </w:r>
    </w:p>
    <w:sectPr w:rsidR="003A31FE" w:rsidRPr="007F6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4F"/>
    <w:rsid w:val="00096F73"/>
    <w:rsid w:val="001B215D"/>
    <w:rsid w:val="003A31FE"/>
    <w:rsid w:val="005008D6"/>
    <w:rsid w:val="00706312"/>
    <w:rsid w:val="007F6D4C"/>
    <w:rsid w:val="0085154F"/>
    <w:rsid w:val="0093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6F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6F7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096F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qh">
    <w:name w:val="sqh"/>
    <w:basedOn w:val="a0"/>
    <w:rsid w:val="00096F73"/>
  </w:style>
  <w:style w:type="character" w:customStyle="1" w:styleId="arti-update">
    <w:name w:val="arti-update"/>
    <w:basedOn w:val="a0"/>
    <w:rsid w:val="00096F73"/>
  </w:style>
  <w:style w:type="character" w:customStyle="1" w:styleId="arti-views">
    <w:name w:val="arti-views"/>
    <w:basedOn w:val="a0"/>
    <w:rsid w:val="00096F73"/>
  </w:style>
  <w:style w:type="paragraph" w:customStyle="1" w:styleId="pre">
    <w:name w:val="pre"/>
    <w:basedOn w:val="a"/>
    <w:rsid w:val="00096F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096F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6F73"/>
    <w:rPr>
      <w:b/>
      <w:bCs/>
    </w:rPr>
  </w:style>
  <w:style w:type="character" w:customStyle="1" w:styleId="itemviews">
    <w:name w:val="item_views"/>
    <w:basedOn w:val="a0"/>
    <w:rsid w:val="00096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6F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6F7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096F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qh">
    <w:name w:val="sqh"/>
    <w:basedOn w:val="a0"/>
    <w:rsid w:val="00096F73"/>
  </w:style>
  <w:style w:type="character" w:customStyle="1" w:styleId="arti-update">
    <w:name w:val="arti-update"/>
    <w:basedOn w:val="a0"/>
    <w:rsid w:val="00096F73"/>
  </w:style>
  <w:style w:type="character" w:customStyle="1" w:styleId="arti-views">
    <w:name w:val="arti-views"/>
    <w:basedOn w:val="a0"/>
    <w:rsid w:val="00096F73"/>
  </w:style>
  <w:style w:type="paragraph" w:customStyle="1" w:styleId="pre">
    <w:name w:val="pre"/>
    <w:basedOn w:val="a"/>
    <w:rsid w:val="00096F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096F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6F73"/>
    <w:rPr>
      <w:b/>
      <w:bCs/>
    </w:rPr>
  </w:style>
  <w:style w:type="character" w:customStyle="1" w:styleId="itemviews">
    <w:name w:val="item_views"/>
    <w:basedOn w:val="a0"/>
    <w:rsid w:val="00096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37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4" w:color="D3D3D3"/>
            <w:right w:val="none" w:sz="0" w:space="0" w:color="auto"/>
          </w:divBdr>
        </w:div>
        <w:div w:id="363946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565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3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703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233</Words>
  <Characters>1334</Characters>
  <Application>Microsoft Office Word</Application>
  <DocSecurity>0</DocSecurity>
  <Lines>11</Lines>
  <Paragraphs>3</Paragraphs>
  <ScaleCrop>false</ScaleCrop>
  <Company>微软中国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2023-03-08T07:40:00Z</dcterms:created>
  <dcterms:modified xsi:type="dcterms:W3CDTF">2023-03-10T02:05:00Z</dcterms:modified>
</cp:coreProperties>
</file>