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D63" w:rsidRDefault="003E2D63">
      <w:pPr>
        <w:rPr>
          <w:rFonts w:hint="eastAsia"/>
        </w:rPr>
      </w:pPr>
    </w:p>
    <w:tbl>
      <w:tblPr>
        <w:tblW w:w="9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1289"/>
        <w:gridCol w:w="4522"/>
        <w:gridCol w:w="2119"/>
      </w:tblGrid>
      <w:tr w:rsidR="00433255" w:rsidRPr="00AA45F4" w:rsidTr="008F14A2">
        <w:trPr>
          <w:trHeight w:val="460"/>
        </w:trPr>
        <w:tc>
          <w:tcPr>
            <w:tcW w:w="1277" w:type="dxa"/>
            <w:shd w:val="clear" w:color="auto" w:fill="auto"/>
            <w:vAlign w:val="center"/>
          </w:tcPr>
          <w:p w:rsidR="00433255" w:rsidRPr="00AA45F4" w:rsidRDefault="00433255" w:rsidP="008F14A2">
            <w:pPr>
              <w:widowControl/>
              <w:spacing w:line="280" w:lineRule="exact"/>
              <w:jc w:val="center"/>
              <w:rPr>
                <w:rFonts w:ascii="宋体" w:hAnsi="宋体" w:cs="宋体"/>
                <w:b/>
                <w:spacing w:val="8"/>
                <w:kern w:val="0"/>
                <w:szCs w:val="21"/>
              </w:rPr>
            </w:pPr>
            <w:r w:rsidRPr="00AA45F4">
              <w:rPr>
                <w:rFonts w:ascii="宋体" w:hAnsi="宋体" w:cs="宋体" w:hint="eastAsia"/>
                <w:b/>
                <w:spacing w:val="8"/>
                <w:kern w:val="0"/>
                <w:szCs w:val="21"/>
              </w:rPr>
              <w:t>一级指标</w:t>
            </w:r>
          </w:p>
        </w:tc>
        <w:tc>
          <w:tcPr>
            <w:tcW w:w="1289" w:type="dxa"/>
            <w:shd w:val="clear" w:color="auto" w:fill="auto"/>
            <w:vAlign w:val="center"/>
          </w:tcPr>
          <w:p w:rsidR="00433255" w:rsidRPr="00AA45F4" w:rsidRDefault="00433255" w:rsidP="008F14A2">
            <w:pPr>
              <w:widowControl/>
              <w:spacing w:line="280" w:lineRule="exact"/>
              <w:jc w:val="center"/>
              <w:rPr>
                <w:rFonts w:ascii="宋体" w:hAnsi="宋体" w:cs="宋体"/>
                <w:b/>
                <w:spacing w:val="8"/>
                <w:kern w:val="0"/>
                <w:szCs w:val="21"/>
              </w:rPr>
            </w:pPr>
            <w:r w:rsidRPr="00AA45F4">
              <w:rPr>
                <w:rFonts w:ascii="宋体" w:hAnsi="宋体" w:cs="宋体" w:hint="eastAsia"/>
                <w:b/>
                <w:spacing w:val="8"/>
                <w:kern w:val="0"/>
                <w:szCs w:val="21"/>
              </w:rPr>
              <w:t>二级指标</w:t>
            </w:r>
          </w:p>
        </w:tc>
        <w:tc>
          <w:tcPr>
            <w:tcW w:w="4522" w:type="dxa"/>
            <w:shd w:val="clear" w:color="auto" w:fill="auto"/>
            <w:vAlign w:val="center"/>
          </w:tcPr>
          <w:p w:rsidR="00433255" w:rsidRPr="00AA45F4" w:rsidRDefault="00433255" w:rsidP="008F14A2">
            <w:pPr>
              <w:widowControl/>
              <w:spacing w:line="280" w:lineRule="exact"/>
              <w:jc w:val="center"/>
              <w:rPr>
                <w:rFonts w:ascii="宋体" w:hAnsi="宋体" w:cs="宋体"/>
                <w:b/>
                <w:spacing w:val="8"/>
                <w:kern w:val="0"/>
                <w:szCs w:val="21"/>
              </w:rPr>
            </w:pPr>
            <w:r w:rsidRPr="00AA45F4">
              <w:rPr>
                <w:rFonts w:ascii="宋体" w:hAnsi="宋体" w:cs="宋体" w:hint="eastAsia"/>
                <w:b/>
                <w:spacing w:val="8"/>
                <w:kern w:val="0"/>
                <w:szCs w:val="21"/>
              </w:rPr>
              <w:t>验收参考点和细则</w:t>
            </w:r>
          </w:p>
        </w:tc>
        <w:tc>
          <w:tcPr>
            <w:tcW w:w="2119" w:type="dxa"/>
            <w:shd w:val="clear" w:color="auto" w:fill="auto"/>
            <w:vAlign w:val="center"/>
          </w:tcPr>
          <w:p w:rsidR="00433255" w:rsidRPr="00AA45F4" w:rsidRDefault="00433255" w:rsidP="008F14A2">
            <w:pPr>
              <w:widowControl/>
              <w:spacing w:line="280" w:lineRule="exact"/>
              <w:jc w:val="center"/>
              <w:rPr>
                <w:rFonts w:ascii="宋体" w:hAnsi="宋体" w:cs="宋体"/>
                <w:b/>
                <w:spacing w:val="8"/>
                <w:kern w:val="0"/>
                <w:szCs w:val="21"/>
              </w:rPr>
            </w:pPr>
            <w:r w:rsidRPr="00AA45F4">
              <w:rPr>
                <w:rFonts w:ascii="宋体" w:hAnsi="宋体" w:cs="宋体" w:hint="eastAsia"/>
                <w:b/>
                <w:spacing w:val="8"/>
                <w:kern w:val="0"/>
                <w:szCs w:val="21"/>
              </w:rPr>
              <w:t>提供材料</w:t>
            </w:r>
          </w:p>
        </w:tc>
      </w:tr>
      <w:tr w:rsidR="00433255" w:rsidRPr="00AA45F4" w:rsidTr="008F14A2">
        <w:tc>
          <w:tcPr>
            <w:tcW w:w="1277" w:type="dxa"/>
            <w:vMerge w:val="restart"/>
            <w:shd w:val="clear" w:color="auto" w:fill="auto"/>
            <w:vAlign w:val="center"/>
          </w:tcPr>
          <w:p w:rsidR="00433255" w:rsidRPr="00AA45F4" w:rsidRDefault="00433255" w:rsidP="008F14A2">
            <w:pPr>
              <w:widowControl/>
              <w:spacing w:line="280" w:lineRule="exact"/>
              <w:jc w:val="center"/>
              <w:rPr>
                <w:rFonts w:ascii="宋体" w:hAnsi="宋体" w:cs="宋体"/>
                <w:spacing w:val="8"/>
                <w:kern w:val="0"/>
                <w:szCs w:val="21"/>
              </w:rPr>
            </w:pPr>
            <w:r w:rsidRPr="00AA45F4">
              <w:rPr>
                <w:rFonts w:ascii="宋体" w:hAnsi="宋体" w:cs="宋体" w:hint="eastAsia"/>
                <w:spacing w:val="8"/>
                <w:kern w:val="0"/>
                <w:szCs w:val="21"/>
              </w:rPr>
              <w:t>课程改革任务完成度</w:t>
            </w:r>
          </w:p>
          <w:p w:rsidR="00433255" w:rsidRPr="00AA45F4" w:rsidRDefault="00433255" w:rsidP="008F14A2">
            <w:pPr>
              <w:widowControl/>
              <w:spacing w:line="280" w:lineRule="exact"/>
              <w:jc w:val="center"/>
              <w:rPr>
                <w:rFonts w:ascii="宋体" w:hAnsi="宋体" w:cs="宋体"/>
                <w:spacing w:val="8"/>
                <w:kern w:val="0"/>
                <w:szCs w:val="21"/>
              </w:rPr>
            </w:pPr>
            <w:r w:rsidRPr="00AA45F4">
              <w:rPr>
                <w:rFonts w:ascii="宋体" w:hAnsi="宋体" w:cs="宋体" w:hint="eastAsia"/>
                <w:spacing w:val="8"/>
                <w:kern w:val="0"/>
                <w:szCs w:val="21"/>
              </w:rPr>
              <w:t>（20）</w:t>
            </w:r>
          </w:p>
        </w:tc>
        <w:tc>
          <w:tcPr>
            <w:tcW w:w="1289" w:type="dxa"/>
            <w:shd w:val="clear" w:color="auto" w:fill="auto"/>
            <w:vAlign w:val="center"/>
          </w:tcPr>
          <w:p w:rsidR="00433255" w:rsidRPr="00AA45F4" w:rsidRDefault="00433255" w:rsidP="008F14A2">
            <w:pPr>
              <w:widowControl/>
              <w:spacing w:line="280" w:lineRule="exact"/>
              <w:jc w:val="center"/>
              <w:rPr>
                <w:rFonts w:ascii="宋体" w:hAnsi="宋体" w:cs="宋体"/>
                <w:spacing w:val="8"/>
                <w:kern w:val="0"/>
                <w:szCs w:val="21"/>
              </w:rPr>
            </w:pPr>
            <w:r w:rsidRPr="00AA45F4">
              <w:rPr>
                <w:rFonts w:ascii="宋体" w:hAnsi="宋体" w:cs="宋体" w:hint="eastAsia"/>
                <w:spacing w:val="8"/>
                <w:kern w:val="0"/>
                <w:szCs w:val="21"/>
              </w:rPr>
              <w:t>课程改革计划完成情况</w:t>
            </w:r>
          </w:p>
          <w:p w:rsidR="00433255" w:rsidRPr="00AA45F4" w:rsidRDefault="00433255" w:rsidP="008F14A2">
            <w:pPr>
              <w:widowControl/>
              <w:spacing w:line="280" w:lineRule="exact"/>
              <w:jc w:val="center"/>
              <w:rPr>
                <w:rFonts w:ascii="宋体" w:hAnsi="宋体" w:cs="宋体"/>
                <w:spacing w:val="8"/>
                <w:kern w:val="0"/>
                <w:szCs w:val="21"/>
              </w:rPr>
            </w:pPr>
            <w:r w:rsidRPr="00AA45F4">
              <w:rPr>
                <w:rFonts w:ascii="宋体" w:hAnsi="宋体" w:cs="宋体" w:hint="eastAsia"/>
                <w:spacing w:val="8"/>
                <w:kern w:val="0"/>
                <w:szCs w:val="21"/>
              </w:rPr>
              <w:t>（15）</w:t>
            </w:r>
          </w:p>
        </w:tc>
        <w:tc>
          <w:tcPr>
            <w:tcW w:w="4522" w:type="dxa"/>
            <w:shd w:val="clear" w:color="auto" w:fill="auto"/>
            <w:vAlign w:val="center"/>
          </w:tcPr>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1.</w:t>
            </w:r>
            <w:proofErr w:type="gramStart"/>
            <w:r w:rsidRPr="00AA45F4">
              <w:rPr>
                <w:rFonts w:ascii="宋体" w:hAnsi="宋体" w:cs="宋体" w:hint="eastAsia"/>
                <w:spacing w:val="8"/>
                <w:kern w:val="0"/>
                <w:szCs w:val="21"/>
              </w:rPr>
              <w:t>按照课</w:t>
            </w:r>
            <w:proofErr w:type="gramEnd"/>
            <w:r w:rsidRPr="00AA45F4">
              <w:rPr>
                <w:rFonts w:ascii="宋体" w:hAnsi="宋体" w:cs="宋体" w:hint="eastAsia"/>
                <w:spacing w:val="8"/>
                <w:kern w:val="0"/>
                <w:szCs w:val="21"/>
              </w:rPr>
              <w:t>改申报书、任务书，完成预定任务。</w:t>
            </w:r>
          </w:p>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 xml:space="preserve">2.按实际完成情况打分，完成度在95%以上的得分100%，80%以上的80%。 </w:t>
            </w:r>
          </w:p>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3.如确需改变任务书，需填写相关说明并安排不少于改变内容的新工作任务，有明显缺项的每少一项扣4分。</w:t>
            </w:r>
          </w:p>
        </w:tc>
        <w:tc>
          <w:tcPr>
            <w:tcW w:w="2119" w:type="dxa"/>
            <w:shd w:val="clear" w:color="auto" w:fill="auto"/>
            <w:vAlign w:val="center"/>
          </w:tcPr>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1. 课改申报书</w:t>
            </w:r>
          </w:p>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2. 完成内容的项目一览表及佐证材料。</w:t>
            </w:r>
          </w:p>
        </w:tc>
      </w:tr>
      <w:tr w:rsidR="00433255" w:rsidRPr="00AA45F4" w:rsidTr="008F14A2">
        <w:tc>
          <w:tcPr>
            <w:tcW w:w="1277" w:type="dxa"/>
            <w:vMerge/>
            <w:shd w:val="clear" w:color="auto" w:fill="auto"/>
            <w:vAlign w:val="center"/>
          </w:tcPr>
          <w:p w:rsidR="00433255" w:rsidRPr="00AA45F4" w:rsidRDefault="00433255" w:rsidP="008F14A2">
            <w:pPr>
              <w:widowControl/>
              <w:spacing w:line="280" w:lineRule="exact"/>
              <w:jc w:val="center"/>
              <w:rPr>
                <w:rFonts w:ascii="宋体" w:hAnsi="宋体" w:cs="宋体"/>
                <w:spacing w:val="8"/>
                <w:kern w:val="0"/>
                <w:szCs w:val="21"/>
              </w:rPr>
            </w:pPr>
          </w:p>
        </w:tc>
        <w:tc>
          <w:tcPr>
            <w:tcW w:w="1289" w:type="dxa"/>
            <w:shd w:val="clear" w:color="auto" w:fill="auto"/>
            <w:vAlign w:val="center"/>
          </w:tcPr>
          <w:p w:rsidR="00433255" w:rsidRPr="00AA45F4" w:rsidRDefault="00433255" w:rsidP="008F14A2">
            <w:pPr>
              <w:widowControl/>
              <w:spacing w:line="280" w:lineRule="exact"/>
              <w:jc w:val="center"/>
              <w:rPr>
                <w:rFonts w:ascii="宋体" w:hAnsi="宋体" w:cs="宋体"/>
                <w:spacing w:val="8"/>
                <w:kern w:val="0"/>
                <w:szCs w:val="21"/>
              </w:rPr>
            </w:pPr>
            <w:r w:rsidRPr="00AA45F4">
              <w:rPr>
                <w:rFonts w:ascii="宋体" w:hAnsi="宋体" w:cs="宋体" w:hint="eastAsia"/>
                <w:spacing w:val="8"/>
                <w:kern w:val="0"/>
                <w:szCs w:val="21"/>
              </w:rPr>
              <w:t>课程改革任务时间进度管理</w:t>
            </w:r>
          </w:p>
          <w:p w:rsidR="00433255" w:rsidRPr="00AA45F4" w:rsidRDefault="00433255" w:rsidP="008F14A2">
            <w:pPr>
              <w:widowControl/>
              <w:spacing w:line="280" w:lineRule="exact"/>
              <w:jc w:val="center"/>
              <w:rPr>
                <w:rFonts w:ascii="宋体" w:hAnsi="宋体" w:cs="宋体"/>
                <w:spacing w:val="8"/>
                <w:kern w:val="0"/>
                <w:szCs w:val="21"/>
              </w:rPr>
            </w:pPr>
            <w:r w:rsidRPr="00AA45F4">
              <w:rPr>
                <w:rFonts w:ascii="宋体" w:hAnsi="宋体" w:cs="宋体" w:hint="eastAsia"/>
                <w:spacing w:val="8"/>
                <w:kern w:val="0"/>
                <w:szCs w:val="21"/>
              </w:rPr>
              <w:t>（5）</w:t>
            </w:r>
          </w:p>
        </w:tc>
        <w:tc>
          <w:tcPr>
            <w:tcW w:w="4522" w:type="dxa"/>
            <w:shd w:val="clear" w:color="auto" w:fill="auto"/>
            <w:vAlign w:val="center"/>
          </w:tcPr>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1.有按学期任务建设方案或带时间进度的任务分解表并按预定时间完成。</w:t>
            </w:r>
          </w:p>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2.无时间安排得分60%，有时间安排但未按期执行80%，时间进度管理情况良好得分100%。</w:t>
            </w:r>
          </w:p>
        </w:tc>
        <w:tc>
          <w:tcPr>
            <w:tcW w:w="2119" w:type="dxa"/>
            <w:shd w:val="clear" w:color="auto" w:fill="auto"/>
            <w:vAlign w:val="center"/>
          </w:tcPr>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1.带时间节点的建设方案。</w:t>
            </w:r>
          </w:p>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2.</w:t>
            </w:r>
            <w:proofErr w:type="gramStart"/>
            <w:r w:rsidRPr="00AA45F4">
              <w:rPr>
                <w:rFonts w:ascii="宋体" w:hAnsi="宋体" w:cs="宋体" w:hint="eastAsia"/>
                <w:spacing w:val="8"/>
                <w:kern w:val="0"/>
                <w:szCs w:val="21"/>
              </w:rPr>
              <w:t>子任务</w:t>
            </w:r>
            <w:proofErr w:type="gramEnd"/>
            <w:r w:rsidRPr="00AA45F4">
              <w:rPr>
                <w:rFonts w:ascii="宋体" w:hAnsi="宋体" w:cs="宋体" w:hint="eastAsia"/>
                <w:spacing w:val="8"/>
                <w:kern w:val="0"/>
                <w:szCs w:val="21"/>
              </w:rPr>
              <w:t>完成情况一览表。</w:t>
            </w:r>
          </w:p>
        </w:tc>
      </w:tr>
      <w:tr w:rsidR="00433255" w:rsidRPr="00AA45F4" w:rsidTr="008F14A2">
        <w:tc>
          <w:tcPr>
            <w:tcW w:w="1277" w:type="dxa"/>
            <w:vMerge w:val="restart"/>
            <w:shd w:val="clear" w:color="auto" w:fill="auto"/>
            <w:vAlign w:val="center"/>
          </w:tcPr>
          <w:p w:rsidR="00433255" w:rsidRPr="00AA45F4" w:rsidRDefault="00433255" w:rsidP="008F14A2">
            <w:pPr>
              <w:widowControl/>
              <w:spacing w:line="280" w:lineRule="exact"/>
              <w:jc w:val="center"/>
              <w:rPr>
                <w:rFonts w:ascii="宋体" w:hAnsi="宋体" w:cs="宋体"/>
                <w:spacing w:val="8"/>
                <w:kern w:val="0"/>
                <w:szCs w:val="21"/>
              </w:rPr>
            </w:pPr>
            <w:r w:rsidRPr="00AA45F4">
              <w:rPr>
                <w:rFonts w:ascii="宋体" w:hAnsi="宋体" w:cs="宋体" w:hint="eastAsia"/>
                <w:spacing w:val="8"/>
                <w:kern w:val="0"/>
                <w:szCs w:val="21"/>
              </w:rPr>
              <w:t>教学资源建设</w:t>
            </w:r>
          </w:p>
          <w:p w:rsidR="00433255" w:rsidRPr="00AA45F4" w:rsidRDefault="00433255" w:rsidP="008F14A2">
            <w:pPr>
              <w:widowControl/>
              <w:spacing w:line="280" w:lineRule="exact"/>
              <w:jc w:val="center"/>
              <w:rPr>
                <w:rFonts w:ascii="宋体" w:hAnsi="宋体" w:cs="宋体"/>
                <w:spacing w:val="8"/>
                <w:kern w:val="0"/>
                <w:szCs w:val="21"/>
              </w:rPr>
            </w:pPr>
            <w:r w:rsidRPr="00AA45F4">
              <w:rPr>
                <w:rFonts w:ascii="宋体" w:hAnsi="宋体" w:cs="宋体" w:hint="eastAsia"/>
                <w:spacing w:val="8"/>
                <w:kern w:val="0"/>
                <w:szCs w:val="21"/>
              </w:rPr>
              <w:t>（35）</w:t>
            </w:r>
          </w:p>
        </w:tc>
        <w:tc>
          <w:tcPr>
            <w:tcW w:w="1289" w:type="dxa"/>
            <w:shd w:val="clear" w:color="auto" w:fill="auto"/>
            <w:vAlign w:val="center"/>
          </w:tcPr>
          <w:p w:rsidR="00433255" w:rsidRPr="00AA45F4" w:rsidRDefault="00433255" w:rsidP="008F14A2">
            <w:pPr>
              <w:widowControl/>
              <w:spacing w:line="280" w:lineRule="exact"/>
              <w:jc w:val="center"/>
              <w:rPr>
                <w:rFonts w:ascii="宋体" w:hAnsi="宋体" w:cs="宋体"/>
                <w:spacing w:val="8"/>
                <w:kern w:val="0"/>
                <w:szCs w:val="21"/>
              </w:rPr>
            </w:pPr>
            <w:r w:rsidRPr="00AA45F4">
              <w:rPr>
                <w:rFonts w:ascii="宋体" w:hAnsi="宋体" w:cs="宋体" w:hint="eastAsia"/>
                <w:spacing w:val="8"/>
                <w:kern w:val="0"/>
                <w:szCs w:val="21"/>
              </w:rPr>
              <w:t>课程设计</w:t>
            </w:r>
          </w:p>
          <w:p w:rsidR="00433255" w:rsidRPr="00AA45F4" w:rsidRDefault="00433255" w:rsidP="008F14A2">
            <w:pPr>
              <w:widowControl/>
              <w:spacing w:line="280" w:lineRule="exact"/>
              <w:jc w:val="center"/>
              <w:rPr>
                <w:rFonts w:ascii="宋体" w:hAnsi="宋体" w:cs="宋体"/>
                <w:spacing w:val="8"/>
                <w:kern w:val="0"/>
                <w:szCs w:val="21"/>
              </w:rPr>
            </w:pPr>
            <w:r w:rsidRPr="00AA45F4">
              <w:rPr>
                <w:rFonts w:ascii="宋体" w:hAnsi="宋体" w:cs="宋体" w:hint="eastAsia"/>
                <w:spacing w:val="8"/>
                <w:kern w:val="0"/>
                <w:szCs w:val="21"/>
              </w:rPr>
              <w:t>（12）</w:t>
            </w:r>
          </w:p>
        </w:tc>
        <w:tc>
          <w:tcPr>
            <w:tcW w:w="4522" w:type="dxa"/>
            <w:shd w:val="clear" w:color="auto" w:fill="auto"/>
            <w:vAlign w:val="center"/>
          </w:tcPr>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1.紧贴行业企业需求，按照职业岗位需求设计课程教学内容，依据学生职业技能培养要求选取课程内容，突出高职教育的应用性。</w:t>
            </w:r>
          </w:p>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2.在现代教育理念指导下，重视自主性学习，体现以学生为主体的教育理念。</w:t>
            </w:r>
          </w:p>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3. 要以项目和任务为载体，体现工作过程导向，落实“行动导向”教学原则，有效地调动学生学习积极性，培养学生的自主学习、独立思考能力。</w:t>
            </w:r>
          </w:p>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4. 设计具体验收要求见院办〔2015〕25号《关于进一步深化课程改革工作的实施方案》</w:t>
            </w:r>
          </w:p>
        </w:tc>
        <w:tc>
          <w:tcPr>
            <w:tcW w:w="2119" w:type="dxa"/>
            <w:shd w:val="clear" w:color="auto" w:fill="auto"/>
            <w:vAlign w:val="center"/>
          </w:tcPr>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1.课程单元设计</w:t>
            </w:r>
          </w:p>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2.课程整体设计。</w:t>
            </w:r>
          </w:p>
          <w:p w:rsidR="00433255" w:rsidRPr="00AA45F4" w:rsidRDefault="00433255" w:rsidP="008F14A2">
            <w:pPr>
              <w:widowControl/>
              <w:spacing w:line="280" w:lineRule="exact"/>
              <w:rPr>
                <w:rFonts w:ascii="宋体" w:hAnsi="宋体" w:cs="宋体"/>
                <w:spacing w:val="8"/>
                <w:kern w:val="0"/>
                <w:szCs w:val="21"/>
              </w:rPr>
            </w:pPr>
          </w:p>
        </w:tc>
      </w:tr>
      <w:tr w:rsidR="00433255" w:rsidRPr="00AA45F4" w:rsidTr="008F14A2">
        <w:tc>
          <w:tcPr>
            <w:tcW w:w="1277" w:type="dxa"/>
            <w:vMerge/>
            <w:shd w:val="clear" w:color="auto" w:fill="auto"/>
            <w:vAlign w:val="center"/>
          </w:tcPr>
          <w:p w:rsidR="00433255" w:rsidRPr="00AA45F4" w:rsidRDefault="00433255" w:rsidP="008F14A2">
            <w:pPr>
              <w:widowControl/>
              <w:spacing w:line="280" w:lineRule="exact"/>
              <w:jc w:val="center"/>
              <w:rPr>
                <w:rFonts w:ascii="宋体" w:hAnsi="宋体" w:cs="宋体"/>
                <w:spacing w:val="8"/>
                <w:kern w:val="0"/>
                <w:szCs w:val="21"/>
              </w:rPr>
            </w:pPr>
          </w:p>
        </w:tc>
        <w:tc>
          <w:tcPr>
            <w:tcW w:w="1289" w:type="dxa"/>
            <w:shd w:val="clear" w:color="auto" w:fill="auto"/>
            <w:vAlign w:val="center"/>
          </w:tcPr>
          <w:p w:rsidR="00433255" w:rsidRPr="00AA45F4" w:rsidRDefault="00433255" w:rsidP="008F14A2">
            <w:pPr>
              <w:widowControl/>
              <w:spacing w:line="280" w:lineRule="exact"/>
              <w:jc w:val="center"/>
              <w:rPr>
                <w:rFonts w:ascii="宋体" w:hAnsi="宋体" w:cs="宋体"/>
                <w:spacing w:val="8"/>
                <w:kern w:val="0"/>
                <w:szCs w:val="21"/>
              </w:rPr>
            </w:pPr>
            <w:r w:rsidRPr="00AA45F4">
              <w:rPr>
                <w:rFonts w:ascii="宋体" w:hAnsi="宋体" w:cs="宋体" w:hint="eastAsia"/>
                <w:spacing w:val="8"/>
                <w:kern w:val="0"/>
                <w:szCs w:val="21"/>
              </w:rPr>
              <w:t>信息化教学资源建设与应用</w:t>
            </w:r>
          </w:p>
          <w:p w:rsidR="00433255" w:rsidRPr="00AA45F4" w:rsidRDefault="00433255" w:rsidP="008F14A2">
            <w:pPr>
              <w:widowControl/>
              <w:spacing w:line="280" w:lineRule="exact"/>
              <w:jc w:val="center"/>
              <w:rPr>
                <w:rFonts w:ascii="宋体" w:hAnsi="宋体" w:cs="宋体"/>
                <w:spacing w:val="8"/>
                <w:kern w:val="0"/>
                <w:szCs w:val="21"/>
              </w:rPr>
            </w:pPr>
            <w:r w:rsidRPr="00AA45F4">
              <w:rPr>
                <w:rFonts w:ascii="宋体" w:hAnsi="宋体" w:cs="宋体" w:hint="eastAsia"/>
                <w:spacing w:val="8"/>
                <w:kern w:val="0"/>
                <w:szCs w:val="21"/>
              </w:rPr>
              <w:t>（15）</w:t>
            </w:r>
          </w:p>
        </w:tc>
        <w:tc>
          <w:tcPr>
            <w:tcW w:w="4522" w:type="dxa"/>
            <w:shd w:val="clear" w:color="auto" w:fill="auto"/>
            <w:vAlign w:val="center"/>
          </w:tcPr>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1.</w:t>
            </w:r>
            <w:r w:rsidRPr="00AA45F4">
              <w:rPr>
                <w:rFonts w:hint="eastAsia"/>
                <w:szCs w:val="21"/>
              </w:rPr>
              <w:t xml:space="preserve"> </w:t>
            </w:r>
            <w:r w:rsidRPr="00AA45F4">
              <w:rPr>
                <w:rFonts w:hint="eastAsia"/>
                <w:szCs w:val="21"/>
              </w:rPr>
              <w:t>进行</w:t>
            </w:r>
            <w:r w:rsidRPr="00AA45F4">
              <w:rPr>
                <w:rFonts w:ascii="宋体" w:hAnsi="宋体" w:cs="宋体" w:hint="eastAsia"/>
                <w:spacing w:val="8"/>
                <w:kern w:val="0"/>
                <w:szCs w:val="21"/>
              </w:rPr>
              <w:t>教学项目、案例、课件、教学录像、题库等教学资源的开发和建设。</w:t>
            </w:r>
          </w:p>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2.建设成果上网，体现在</w:t>
            </w:r>
            <w:r>
              <w:rPr>
                <w:rFonts w:ascii="宋体" w:hAnsi="宋体" w:cs="宋体" w:hint="eastAsia"/>
                <w:spacing w:val="8"/>
                <w:kern w:val="0"/>
                <w:szCs w:val="21"/>
              </w:rPr>
              <w:t>学院网络课程</w:t>
            </w:r>
            <w:r w:rsidRPr="00AA45F4">
              <w:rPr>
                <w:rFonts w:ascii="宋体" w:hAnsi="宋体" w:cs="宋体" w:hint="eastAsia"/>
                <w:spacing w:val="8"/>
                <w:kern w:val="0"/>
                <w:szCs w:val="21"/>
              </w:rPr>
              <w:t>平台上，学生使用方便。</w:t>
            </w:r>
          </w:p>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3．重视与学生互动交流，在教学中发挥明显作用。</w:t>
            </w:r>
          </w:p>
        </w:tc>
        <w:tc>
          <w:tcPr>
            <w:tcW w:w="2119" w:type="dxa"/>
            <w:shd w:val="clear" w:color="auto" w:fill="auto"/>
            <w:vAlign w:val="center"/>
          </w:tcPr>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1.</w:t>
            </w:r>
            <w:r>
              <w:rPr>
                <w:rFonts w:ascii="宋体" w:hAnsi="宋体" w:cs="宋体" w:hint="eastAsia"/>
                <w:spacing w:val="8"/>
                <w:kern w:val="0"/>
                <w:szCs w:val="21"/>
              </w:rPr>
              <w:t>网络课程</w:t>
            </w:r>
            <w:r w:rsidRPr="00AA45F4">
              <w:rPr>
                <w:rFonts w:ascii="宋体" w:hAnsi="宋体" w:cs="宋体" w:hint="eastAsia"/>
                <w:spacing w:val="8"/>
                <w:kern w:val="0"/>
                <w:szCs w:val="21"/>
              </w:rPr>
              <w:t>资源建设及使用情况一览表及总结。</w:t>
            </w:r>
          </w:p>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2.课程资源网络运用效果评价或证明材料</w:t>
            </w:r>
          </w:p>
        </w:tc>
      </w:tr>
      <w:tr w:rsidR="00433255" w:rsidRPr="00AA45F4" w:rsidTr="008F14A2">
        <w:tc>
          <w:tcPr>
            <w:tcW w:w="1277" w:type="dxa"/>
            <w:vMerge/>
            <w:shd w:val="clear" w:color="auto" w:fill="auto"/>
            <w:vAlign w:val="center"/>
          </w:tcPr>
          <w:p w:rsidR="00433255" w:rsidRPr="00AA45F4" w:rsidRDefault="00433255" w:rsidP="008F14A2">
            <w:pPr>
              <w:widowControl/>
              <w:spacing w:line="280" w:lineRule="exact"/>
              <w:jc w:val="center"/>
              <w:rPr>
                <w:rFonts w:ascii="宋体" w:hAnsi="宋体" w:cs="宋体"/>
                <w:spacing w:val="8"/>
                <w:kern w:val="0"/>
                <w:szCs w:val="21"/>
              </w:rPr>
            </w:pPr>
          </w:p>
        </w:tc>
        <w:tc>
          <w:tcPr>
            <w:tcW w:w="1289" w:type="dxa"/>
            <w:shd w:val="clear" w:color="auto" w:fill="auto"/>
            <w:vAlign w:val="center"/>
          </w:tcPr>
          <w:p w:rsidR="00433255" w:rsidRPr="00AA45F4" w:rsidRDefault="00433255" w:rsidP="008F14A2">
            <w:pPr>
              <w:widowControl/>
              <w:spacing w:line="280" w:lineRule="exact"/>
              <w:jc w:val="center"/>
              <w:rPr>
                <w:rFonts w:ascii="宋体" w:hAnsi="宋体" w:cs="宋体"/>
                <w:spacing w:val="8"/>
                <w:kern w:val="0"/>
                <w:szCs w:val="21"/>
              </w:rPr>
            </w:pPr>
            <w:r w:rsidRPr="00AA45F4">
              <w:rPr>
                <w:rFonts w:ascii="宋体" w:hAnsi="宋体" w:cs="宋体" w:hint="eastAsia"/>
                <w:spacing w:val="8"/>
                <w:kern w:val="0"/>
                <w:szCs w:val="21"/>
              </w:rPr>
              <w:t>教材、实</w:t>
            </w:r>
            <w:proofErr w:type="gramStart"/>
            <w:r w:rsidRPr="00AA45F4">
              <w:rPr>
                <w:rFonts w:ascii="宋体" w:hAnsi="宋体" w:cs="宋体" w:hint="eastAsia"/>
                <w:spacing w:val="8"/>
                <w:kern w:val="0"/>
                <w:szCs w:val="21"/>
              </w:rPr>
              <w:t>训指导</w:t>
            </w:r>
            <w:proofErr w:type="gramEnd"/>
            <w:r w:rsidRPr="00AA45F4">
              <w:rPr>
                <w:rFonts w:ascii="宋体" w:hAnsi="宋体" w:cs="宋体" w:hint="eastAsia"/>
                <w:spacing w:val="8"/>
                <w:kern w:val="0"/>
                <w:szCs w:val="21"/>
              </w:rPr>
              <w:t>书等常规化教学资源建设</w:t>
            </w:r>
          </w:p>
          <w:p w:rsidR="00433255" w:rsidRPr="00AA45F4" w:rsidRDefault="00433255" w:rsidP="008F14A2">
            <w:pPr>
              <w:widowControl/>
              <w:spacing w:line="280" w:lineRule="exact"/>
              <w:jc w:val="center"/>
              <w:rPr>
                <w:rFonts w:ascii="宋体" w:hAnsi="宋体" w:cs="宋体"/>
                <w:spacing w:val="8"/>
                <w:kern w:val="0"/>
                <w:szCs w:val="21"/>
              </w:rPr>
            </w:pPr>
            <w:r w:rsidRPr="00AA45F4">
              <w:rPr>
                <w:rFonts w:ascii="宋体" w:hAnsi="宋体" w:cs="宋体" w:hint="eastAsia"/>
                <w:spacing w:val="8"/>
                <w:kern w:val="0"/>
                <w:szCs w:val="21"/>
              </w:rPr>
              <w:t>（8）</w:t>
            </w:r>
          </w:p>
        </w:tc>
        <w:tc>
          <w:tcPr>
            <w:tcW w:w="4522" w:type="dxa"/>
            <w:shd w:val="clear" w:color="auto" w:fill="auto"/>
            <w:vAlign w:val="center"/>
          </w:tcPr>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1.采用本专业领域的先进教材。</w:t>
            </w:r>
          </w:p>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2.编写适合专业特色的课程教材，能够体现课程标准的要求，内容适合专业课程体系。</w:t>
            </w:r>
          </w:p>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3.教学参考资料齐全，内容先进，辅助教材和教学补充资料能满足教学的需要。</w:t>
            </w:r>
          </w:p>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3.实践教学大纲和指导书齐全、规范，实验开出率较高。</w:t>
            </w:r>
          </w:p>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4.课程主讲教师直接指导和参与实践教学环节，效果较好。</w:t>
            </w:r>
          </w:p>
        </w:tc>
        <w:tc>
          <w:tcPr>
            <w:tcW w:w="2119" w:type="dxa"/>
            <w:shd w:val="clear" w:color="auto" w:fill="auto"/>
            <w:vAlign w:val="center"/>
          </w:tcPr>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1.编写或选用的教材。</w:t>
            </w:r>
          </w:p>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2.具有参考价值的教材和参考资料书目。</w:t>
            </w:r>
          </w:p>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3.实践教学项目及相关教学资料、学生实验报告等。</w:t>
            </w:r>
          </w:p>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4.学生与该课程有关的技能竞赛获奖等情况。</w:t>
            </w:r>
          </w:p>
        </w:tc>
      </w:tr>
      <w:tr w:rsidR="00433255" w:rsidRPr="00AA45F4" w:rsidTr="008F14A2">
        <w:tc>
          <w:tcPr>
            <w:tcW w:w="1277" w:type="dxa"/>
            <w:vMerge w:val="restart"/>
            <w:shd w:val="clear" w:color="auto" w:fill="auto"/>
            <w:vAlign w:val="center"/>
          </w:tcPr>
          <w:p w:rsidR="00433255" w:rsidRPr="00AA45F4" w:rsidRDefault="00433255" w:rsidP="008F14A2">
            <w:pPr>
              <w:widowControl/>
              <w:spacing w:line="280" w:lineRule="exact"/>
              <w:jc w:val="center"/>
              <w:rPr>
                <w:rFonts w:ascii="宋体" w:hAnsi="宋体" w:cs="宋体"/>
                <w:spacing w:val="8"/>
                <w:kern w:val="0"/>
                <w:szCs w:val="21"/>
              </w:rPr>
            </w:pPr>
            <w:r w:rsidRPr="00AA45F4">
              <w:rPr>
                <w:rFonts w:ascii="宋体" w:hAnsi="宋体" w:cs="宋体" w:hint="eastAsia"/>
                <w:spacing w:val="8"/>
                <w:kern w:val="0"/>
                <w:szCs w:val="21"/>
              </w:rPr>
              <w:t>课程改革效果</w:t>
            </w:r>
          </w:p>
          <w:p w:rsidR="00433255" w:rsidRPr="00AA45F4" w:rsidRDefault="00433255" w:rsidP="008F14A2">
            <w:pPr>
              <w:widowControl/>
              <w:spacing w:line="280" w:lineRule="exact"/>
              <w:jc w:val="center"/>
              <w:rPr>
                <w:rFonts w:ascii="宋体" w:hAnsi="宋体" w:cs="宋体"/>
                <w:spacing w:val="8"/>
                <w:kern w:val="0"/>
                <w:szCs w:val="21"/>
              </w:rPr>
            </w:pPr>
            <w:r w:rsidRPr="00AA45F4">
              <w:rPr>
                <w:rFonts w:ascii="宋体" w:hAnsi="宋体" w:cs="宋体" w:hint="eastAsia"/>
                <w:spacing w:val="8"/>
                <w:kern w:val="0"/>
                <w:szCs w:val="21"/>
              </w:rPr>
              <w:t>（</w:t>
            </w:r>
            <w:r>
              <w:rPr>
                <w:rFonts w:ascii="宋体" w:hAnsi="宋体" w:cs="宋体" w:hint="eastAsia"/>
                <w:spacing w:val="8"/>
                <w:kern w:val="0"/>
                <w:szCs w:val="21"/>
              </w:rPr>
              <w:t>15</w:t>
            </w:r>
            <w:r w:rsidRPr="00AA45F4">
              <w:rPr>
                <w:rFonts w:ascii="宋体" w:hAnsi="宋体" w:cs="宋体" w:hint="eastAsia"/>
                <w:spacing w:val="8"/>
                <w:kern w:val="0"/>
                <w:szCs w:val="21"/>
              </w:rPr>
              <w:t>）</w:t>
            </w:r>
          </w:p>
        </w:tc>
        <w:tc>
          <w:tcPr>
            <w:tcW w:w="1289" w:type="dxa"/>
            <w:shd w:val="clear" w:color="auto" w:fill="auto"/>
            <w:vAlign w:val="center"/>
          </w:tcPr>
          <w:p w:rsidR="00433255" w:rsidRPr="00AA45F4" w:rsidRDefault="00433255" w:rsidP="008F14A2">
            <w:pPr>
              <w:widowControl/>
              <w:spacing w:line="280" w:lineRule="exact"/>
              <w:jc w:val="center"/>
              <w:rPr>
                <w:rFonts w:ascii="宋体" w:hAnsi="宋体" w:cs="宋体"/>
                <w:spacing w:val="8"/>
                <w:kern w:val="0"/>
                <w:szCs w:val="21"/>
              </w:rPr>
            </w:pPr>
            <w:r w:rsidRPr="00AA45F4">
              <w:rPr>
                <w:rFonts w:ascii="宋体" w:hAnsi="宋体" w:cs="宋体" w:hint="eastAsia"/>
                <w:spacing w:val="8"/>
                <w:kern w:val="0"/>
                <w:szCs w:val="21"/>
              </w:rPr>
              <w:t>师资队伍建设</w:t>
            </w:r>
          </w:p>
          <w:p w:rsidR="00433255" w:rsidRPr="00AA45F4" w:rsidRDefault="00433255" w:rsidP="008F14A2">
            <w:pPr>
              <w:widowControl/>
              <w:spacing w:line="280" w:lineRule="exact"/>
              <w:jc w:val="center"/>
              <w:rPr>
                <w:rFonts w:ascii="宋体" w:hAnsi="宋体" w:cs="宋体"/>
                <w:spacing w:val="8"/>
                <w:kern w:val="0"/>
                <w:szCs w:val="21"/>
              </w:rPr>
            </w:pPr>
            <w:r w:rsidRPr="00AA45F4">
              <w:rPr>
                <w:rFonts w:ascii="宋体" w:hAnsi="宋体" w:cs="宋体" w:hint="eastAsia"/>
                <w:spacing w:val="8"/>
                <w:kern w:val="0"/>
                <w:szCs w:val="21"/>
              </w:rPr>
              <w:t>（</w:t>
            </w:r>
            <w:r>
              <w:rPr>
                <w:rFonts w:ascii="宋体" w:hAnsi="宋体" w:cs="宋体" w:hint="eastAsia"/>
                <w:spacing w:val="8"/>
                <w:kern w:val="0"/>
                <w:szCs w:val="21"/>
              </w:rPr>
              <w:t>5</w:t>
            </w:r>
            <w:r w:rsidRPr="00AA45F4">
              <w:rPr>
                <w:rFonts w:ascii="宋体" w:hAnsi="宋体" w:cs="宋体" w:hint="eastAsia"/>
                <w:spacing w:val="8"/>
                <w:kern w:val="0"/>
                <w:szCs w:val="21"/>
              </w:rPr>
              <w:t>）</w:t>
            </w:r>
          </w:p>
        </w:tc>
        <w:tc>
          <w:tcPr>
            <w:tcW w:w="4522" w:type="dxa"/>
            <w:shd w:val="clear" w:color="auto" w:fill="auto"/>
            <w:vAlign w:val="center"/>
          </w:tcPr>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教师通过企业实践、技能培训、职业资格证考核、与企业开展横向课题研究、为企业提供技术服务等方式逐步提高自身的实践能力，提升教学水平。</w:t>
            </w:r>
          </w:p>
        </w:tc>
        <w:tc>
          <w:tcPr>
            <w:tcW w:w="2119" w:type="dxa"/>
            <w:shd w:val="clear" w:color="auto" w:fill="auto"/>
            <w:vAlign w:val="center"/>
          </w:tcPr>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相关活动佐证材料</w:t>
            </w:r>
          </w:p>
        </w:tc>
      </w:tr>
      <w:tr w:rsidR="00433255" w:rsidRPr="00AA45F4" w:rsidTr="008F14A2">
        <w:tc>
          <w:tcPr>
            <w:tcW w:w="1277" w:type="dxa"/>
            <w:vMerge/>
            <w:shd w:val="clear" w:color="auto" w:fill="auto"/>
            <w:vAlign w:val="center"/>
          </w:tcPr>
          <w:p w:rsidR="00433255" w:rsidRPr="00AA45F4" w:rsidRDefault="00433255" w:rsidP="008F14A2">
            <w:pPr>
              <w:widowControl/>
              <w:spacing w:line="280" w:lineRule="exact"/>
              <w:jc w:val="center"/>
              <w:rPr>
                <w:rFonts w:ascii="宋体" w:hAnsi="宋体" w:cs="宋体"/>
                <w:spacing w:val="8"/>
                <w:kern w:val="0"/>
                <w:szCs w:val="21"/>
              </w:rPr>
            </w:pPr>
          </w:p>
        </w:tc>
        <w:tc>
          <w:tcPr>
            <w:tcW w:w="1289" w:type="dxa"/>
            <w:shd w:val="clear" w:color="auto" w:fill="auto"/>
            <w:vAlign w:val="center"/>
          </w:tcPr>
          <w:p w:rsidR="00433255" w:rsidRPr="00AA45F4" w:rsidRDefault="00433255" w:rsidP="008F14A2">
            <w:pPr>
              <w:widowControl/>
              <w:spacing w:line="280" w:lineRule="exact"/>
              <w:jc w:val="center"/>
              <w:rPr>
                <w:rFonts w:ascii="宋体" w:hAnsi="宋体" w:cs="宋体"/>
                <w:spacing w:val="8"/>
                <w:kern w:val="0"/>
                <w:szCs w:val="21"/>
              </w:rPr>
            </w:pPr>
            <w:r w:rsidRPr="00AA45F4">
              <w:rPr>
                <w:rFonts w:ascii="宋体" w:hAnsi="宋体" w:cs="宋体" w:hint="eastAsia"/>
                <w:spacing w:val="8"/>
                <w:kern w:val="0"/>
                <w:szCs w:val="21"/>
              </w:rPr>
              <w:t>学生评教</w:t>
            </w:r>
          </w:p>
          <w:p w:rsidR="00433255" w:rsidRPr="00AA45F4" w:rsidRDefault="00433255" w:rsidP="008F14A2">
            <w:pPr>
              <w:widowControl/>
              <w:spacing w:line="280" w:lineRule="exact"/>
              <w:jc w:val="center"/>
              <w:rPr>
                <w:rFonts w:ascii="宋体" w:hAnsi="宋体" w:cs="宋体"/>
                <w:spacing w:val="8"/>
                <w:kern w:val="0"/>
                <w:szCs w:val="21"/>
              </w:rPr>
            </w:pPr>
            <w:r w:rsidRPr="00AA45F4">
              <w:rPr>
                <w:rFonts w:ascii="宋体" w:hAnsi="宋体" w:cs="宋体" w:hint="eastAsia"/>
                <w:spacing w:val="8"/>
                <w:kern w:val="0"/>
                <w:szCs w:val="21"/>
              </w:rPr>
              <w:t>（10）</w:t>
            </w:r>
          </w:p>
        </w:tc>
        <w:tc>
          <w:tcPr>
            <w:tcW w:w="4522" w:type="dxa"/>
            <w:shd w:val="clear" w:color="auto" w:fill="auto"/>
            <w:vAlign w:val="center"/>
          </w:tcPr>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1.教学内容科学准确，教师能够熟练驾驭教学内容，理论联系实际，融知识传授、能力</w:t>
            </w:r>
            <w:r w:rsidRPr="00AA45F4">
              <w:rPr>
                <w:rFonts w:ascii="宋体" w:hAnsi="宋体" w:cs="宋体" w:hint="eastAsia"/>
                <w:spacing w:val="8"/>
                <w:kern w:val="0"/>
                <w:szCs w:val="21"/>
              </w:rPr>
              <w:lastRenderedPageBreak/>
              <w:t>培养、素质教育于一体。</w:t>
            </w:r>
          </w:p>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2.教学方法灵活，充分体现教学思想的先进性、教学内容的前沿性和课程设计的科学性，对学生具有吸引力，后续课程教师反映较好。</w:t>
            </w:r>
          </w:p>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3.学生考核符合课程标准要求。</w:t>
            </w:r>
          </w:p>
        </w:tc>
        <w:tc>
          <w:tcPr>
            <w:tcW w:w="2119" w:type="dxa"/>
            <w:shd w:val="clear" w:color="auto" w:fill="auto"/>
            <w:vAlign w:val="center"/>
          </w:tcPr>
          <w:p w:rsidR="00433255" w:rsidRPr="00AA45F4" w:rsidRDefault="00433255" w:rsidP="008F14A2">
            <w:pPr>
              <w:widowControl/>
              <w:spacing w:line="280" w:lineRule="exact"/>
              <w:rPr>
                <w:rFonts w:ascii="宋体" w:hAnsi="宋体" w:cs="宋体"/>
                <w:color w:val="FF0000"/>
                <w:spacing w:val="8"/>
                <w:kern w:val="0"/>
                <w:szCs w:val="21"/>
              </w:rPr>
            </w:pPr>
            <w:r w:rsidRPr="00AA45F4">
              <w:rPr>
                <w:rFonts w:ascii="宋体" w:hAnsi="宋体" w:cs="宋体" w:hint="eastAsia"/>
                <w:color w:val="FF0000"/>
                <w:spacing w:val="8"/>
                <w:kern w:val="0"/>
                <w:szCs w:val="21"/>
              </w:rPr>
              <w:lastRenderedPageBreak/>
              <w:t>1.近两年该课程学生评教情况。</w:t>
            </w:r>
            <w:r>
              <w:rPr>
                <w:rFonts w:ascii="宋体" w:hAnsi="宋体" w:cs="宋体" w:hint="eastAsia"/>
                <w:color w:val="FF0000"/>
                <w:spacing w:val="8"/>
                <w:kern w:val="0"/>
                <w:szCs w:val="21"/>
              </w:rPr>
              <w:t>（教</w:t>
            </w:r>
            <w:r>
              <w:rPr>
                <w:rFonts w:ascii="宋体" w:hAnsi="宋体" w:cs="宋体" w:hint="eastAsia"/>
                <w:color w:val="FF0000"/>
                <w:spacing w:val="8"/>
                <w:kern w:val="0"/>
                <w:szCs w:val="21"/>
              </w:rPr>
              <w:lastRenderedPageBreak/>
              <w:t>务处准备）</w:t>
            </w:r>
          </w:p>
          <w:p w:rsidR="00433255" w:rsidRPr="00433255" w:rsidRDefault="00433255" w:rsidP="008F14A2">
            <w:pPr>
              <w:widowControl/>
              <w:spacing w:line="280" w:lineRule="exact"/>
              <w:rPr>
                <w:rFonts w:ascii="宋体" w:hAnsi="宋体" w:cs="宋体"/>
                <w:spacing w:val="8"/>
                <w:kern w:val="0"/>
                <w:szCs w:val="21"/>
              </w:rPr>
            </w:pPr>
            <w:r w:rsidRPr="00433255">
              <w:rPr>
                <w:rFonts w:ascii="宋体" w:hAnsi="宋体" w:cs="宋体" w:hint="eastAsia"/>
                <w:spacing w:val="8"/>
                <w:kern w:val="0"/>
                <w:szCs w:val="21"/>
              </w:rPr>
              <w:t>2.近两年课程考核学</w:t>
            </w:r>
            <w:bookmarkStart w:id="0" w:name="_GoBack"/>
            <w:bookmarkEnd w:id="0"/>
            <w:r w:rsidRPr="00433255">
              <w:rPr>
                <w:rFonts w:ascii="宋体" w:hAnsi="宋体" w:cs="宋体" w:hint="eastAsia"/>
                <w:spacing w:val="8"/>
                <w:kern w:val="0"/>
                <w:szCs w:val="21"/>
              </w:rPr>
              <w:t>生成绩分析表。</w:t>
            </w:r>
          </w:p>
          <w:p w:rsidR="00433255" w:rsidRPr="00A67554" w:rsidRDefault="00433255" w:rsidP="008F14A2">
            <w:pPr>
              <w:widowControl/>
              <w:spacing w:line="280" w:lineRule="exact"/>
              <w:rPr>
                <w:rFonts w:ascii="宋体" w:hAnsi="宋体" w:cs="宋体"/>
                <w:b/>
                <w:spacing w:val="8"/>
                <w:kern w:val="0"/>
                <w:szCs w:val="21"/>
              </w:rPr>
            </w:pPr>
          </w:p>
        </w:tc>
      </w:tr>
      <w:tr w:rsidR="00433255" w:rsidRPr="00AA45F4" w:rsidTr="008F14A2">
        <w:tc>
          <w:tcPr>
            <w:tcW w:w="1277" w:type="dxa"/>
            <w:vMerge w:val="restart"/>
            <w:shd w:val="clear" w:color="auto" w:fill="auto"/>
            <w:vAlign w:val="center"/>
          </w:tcPr>
          <w:p w:rsidR="00433255" w:rsidRPr="00AA45F4" w:rsidRDefault="00433255" w:rsidP="008F14A2">
            <w:pPr>
              <w:widowControl/>
              <w:spacing w:line="280" w:lineRule="exact"/>
              <w:jc w:val="center"/>
              <w:rPr>
                <w:rFonts w:ascii="宋体" w:hAnsi="宋体" w:cs="宋体"/>
                <w:spacing w:val="8"/>
                <w:kern w:val="0"/>
                <w:szCs w:val="21"/>
              </w:rPr>
            </w:pPr>
            <w:r w:rsidRPr="00AA45F4">
              <w:rPr>
                <w:rFonts w:ascii="宋体" w:hAnsi="宋体" w:cs="宋体" w:hint="eastAsia"/>
                <w:spacing w:val="8"/>
                <w:kern w:val="0"/>
                <w:szCs w:val="21"/>
              </w:rPr>
              <w:lastRenderedPageBreak/>
              <w:t>教学管理</w:t>
            </w:r>
          </w:p>
          <w:p w:rsidR="00433255" w:rsidRPr="00AA45F4" w:rsidRDefault="00433255" w:rsidP="008F14A2">
            <w:pPr>
              <w:widowControl/>
              <w:spacing w:line="280" w:lineRule="exact"/>
              <w:jc w:val="center"/>
              <w:rPr>
                <w:rFonts w:ascii="宋体" w:hAnsi="宋体" w:cs="宋体"/>
                <w:spacing w:val="8"/>
                <w:kern w:val="0"/>
                <w:szCs w:val="21"/>
              </w:rPr>
            </w:pPr>
            <w:r w:rsidRPr="00AA45F4">
              <w:rPr>
                <w:rFonts w:ascii="宋体" w:hAnsi="宋体" w:cs="宋体" w:hint="eastAsia"/>
                <w:spacing w:val="8"/>
                <w:kern w:val="0"/>
                <w:szCs w:val="21"/>
              </w:rPr>
              <w:t>（1</w:t>
            </w:r>
            <w:r>
              <w:rPr>
                <w:rFonts w:ascii="宋体" w:hAnsi="宋体" w:cs="宋体" w:hint="eastAsia"/>
                <w:spacing w:val="8"/>
                <w:kern w:val="0"/>
                <w:szCs w:val="21"/>
              </w:rPr>
              <w:t>5</w:t>
            </w:r>
            <w:r w:rsidRPr="00AA45F4">
              <w:rPr>
                <w:rFonts w:ascii="宋体" w:hAnsi="宋体" w:cs="宋体" w:hint="eastAsia"/>
                <w:spacing w:val="8"/>
                <w:kern w:val="0"/>
                <w:szCs w:val="21"/>
              </w:rPr>
              <w:t>）</w:t>
            </w:r>
          </w:p>
        </w:tc>
        <w:tc>
          <w:tcPr>
            <w:tcW w:w="1289" w:type="dxa"/>
            <w:shd w:val="clear" w:color="auto" w:fill="auto"/>
            <w:vAlign w:val="center"/>
          </w:tcPr>
          <w:p w:rsidR="00433255" w:rsidRPr="00AA45F4" w:rsidRDefault="00433255" w:rsidP="008F14A2">
            <w:pPr>
              <w:widowControl/>
              <w:spacing w:line="280" w:lineRule="exact"/>
              <w:jc w:val="center"/>
              <w:rPr>
                <w:rFonts w:ascii="宋体" w:hAnsi="宋体" w:cs="宋体"/>
                <w:spacing w:val="8"/>
                <w:kern w:val="0"/>
                <w:szCs w:val="21"/>
              </w:rPr>
            </w:pPr>
            <w:r w:rsidRPr="00AA45F4">
              <w:rPr>
                <w:rFonts w:ascii="宋体" w:hAnsi="宋体" w:cs="宋体" w:hint="eastAsia"/>
                <w:spacing w:val="8"/>
                <w:kern w:val="0"/>
                <w:szCs w:val="21"/>
              </w:rPr>
              <w:t>教学文件建设</w:t>
            </w:r>
          </w:p>
          <w:p w:rsidR="00433255" w:rsidRPr="00AA45F4" w:rsidRDefault="00433255" w:rsidP="008F14A2">
            <w:pPr>
              <w:widowControl/>
              <w:spacing w:line="280" w:lineRule="exact"/>
              <w:jc w:val="center"/>
              <w:rPr>
                <w:rFonts w:ascii="宋体" w:hAnsi="宋体" w:cs="宋体"/>
                <w:spacing w:val="8"/>
                <w:kern w:val="0"/>
                <w:szCs w:val="21"/>
              </w:rPr>
            </w:pPr>
            <w:r w:rsidRPr="00AA45F4">
              <w:rPr>
                <w:rFonts w:ascii="宋体" w:hAnsi="宋体" w:cs="宋体" w:hint="eastAsia"/>
                <w:spacing w:val="8"/>
                <w:kern w:val="0"/>
                <w:szCs w:val="21"/>
              </w:rPr>
              <w:t>（</w:t>
            </w:r>
            <w:r>
              <w:rPr>
                <w:rFonts w:ascii="宋体" w:hAnsi="宋体" w:cs="宋体" w:hint="eastAsia"/>
                <w:spacing w:val="8"/>
                <w:kern w:val="0"/>
                <w:szCs w:val="21"/>
              </w:rPr>
              <w:t>10</w:t>
            </w:r>
            <w:r w:rsidRPr="00AA45F4">
              <w:rPr>
                <w:rFonts w:ascii="宋体" w:hAnsi="宋体" w:cs="宋体" w:hint="eastAsia"/>
                <w:spacing w:val="8"/>
                <w:kern w:val="0"/>
                <w:szCs w:val="21"/>
              </w:rPr>
              <w:t>）</w:t>
            </w:r>
          </w:p>
        </w:tc>
        <w:tc>
          <w:tcPr>
            <w:tcW w:w="4522" w:type="dxa"/>
            <w:shd w:val="clear" w:color="auto" w:fill="auto"/>
            <w:vAlign w:val="center"/>
          </w:tcPr>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1.在课程建设期间，遵循工学结合人才培养模式要求对课程标准、实验（训）指导书进行全面修订。</w:t>
            </w:r>
          </w:p>
        </w:tc>
        <w:tc>
          <w:tcPr>
            <w:tcW w:w="2119" w:type="dxa"/>
            <w:shd w:val="clear" w:color="auto" w:fill="auto"/>
            <w:vAlign w:val="center"/>
          </w:tcPr>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1.课程标准。</w:t>
            </w:r>
          </w:p>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2.实验（训）指导书。</w:t>
            </w:r>
          </w:p>
          <w:p w:rsidR="00433255" w:rsidRPr="00AA45F4" w:rsidRDefault="00433255" w:rsidP="008F14A2">
            <w:pPr>
              <w:widowControl/>
              <w:spacing w:line="280" w:lineRule="exact"/>
              <w:rPr>
                <w:rFonts w:ascii="宋体" w:hAnsi="宋体" w:cs="宋体"/>
                <w:spacing w:val="8"/>
                <w:kern w:val="0"/>
                <w:szCs w:val="21"/>
              </w:rPr>
            </w:pPr>
          </w:p>
        </w:tc>
      </w:tr>
      <w:tr w:rsidR="00433255" w:rsidRPr="00AA45F4" w:rsidTr="008F14A2">
        <w:tc>
          <w:tcPr>
            <w:tcW w:w="1277" w:type="dxa"/>
            <w:vMerge/>
            <w:shd w:val="clear" w:color="auto" w:fill="auto"/>
            <w:vAlign w:val="center"/>
          </w:tcPr>
          <w:p w:rsidR="00433255" w:rsidRPr="00AA45F4" w:rsidRDefault="00433255" w:rsidP="008F14A2">
            <w:pPr>
              <w:widowControl/>
              <w:spacing w:line="280" w:lineRule="exact"/>
              <w:jc w:val="center"/>
              <w:rPr>
                <w:rFonts w:ascii="宋体" w:hAnsi="宋体" w:cs="宋体"/>
                <w:spacing w:val="8"/>
                <w:kern w:val="0"/>
                <w:szCs w:val="21"/>
              </w:rPr>
            </w:pPr>
          </w:p>
        </w:tc>
        <w:tc>
          <w:tcPr>
            <w:tcW w:w="1289" w:type="dxa"/>
            <w:shd w:val="clear" w:color="auto" w:fill="auto"/>
            <w:vAlign w:val="center"/>
          </w:tcPr>
          <w:p w:rsidR="00433255" w:rsidRPr="00AA45F4" w:rsidRDefault="00433255" w:rsidP="008F14A2">
            <w:pPr>
              <w:widowControl/>
              <w:spacing w:line="280" w:lineRule="exact"/>
              <w:jc w:val="center"/>
              <w:rPr>
                <w:rFonts w:ascii="宋体" w:hAnsi="宋体" w:cs="宋体"/>
                <w:spacing w:val="8"/>
                <w:kern w:val="0"/>
                <w:szCs w:val="21"/>
              </w:rPr>
            </w:pPr>
            <w:r w:rsidRPr="00AA45F4">
              <w:rPr>
                <w:rFonts w:ascii="宋体" w:hAnsi="宋体" w:cs="宋体" w:hint="eastAsia"/>
                <w:spacing w:val="8"/>
                <w:kern w:val="0"/>
                <w:szCs w:val="21"/>
              </w:rPr>
              <w:t>教学档案</w:t>
            </w:r>
          </w:p>
          <w:p w:rsidR="00433255" w:rsidRPr="00AA45F4" w:rsidRDefault="00433255" w:rsidP="008F14A2">
            <w:pPr>
              <w:widowControl/>
              <w:spacing w:line="280" w:lineRule="exact"/>
              <w:jc w:val="center"/>
              <w:rPr>
                <w:rFonts w:ascii="宋体" w:hAnsi="宋体" w:cs="宋体"/>
                <w:spacing w:val="8"/>
                <w:kern w:val="0"/>
                <w:szCs w:val="21"/>
              </w:rPr>
            </w:pPr>
            <w:r w:rsidRPr="00AA45F4">
              <w:rPr>
                <w:rFonts w:ascii="宋体" w:hAnsi="宋体" w:cs="宋体" w:hint="eastAsia"/>
                <w:spacing w:val="8"/>
                <w:kern w:val="0"/>
                <w:szCs w:val="21"/>
              </w:rPr>
              <w:t>（</w:t>
            </w:r>
            <w:r>
              <w:rPr>
                <w:rFonts w:ascii="宋体" w:hAnsi="宋体" w:cs="宋体" w:hint="eastAsia"/>
                <w:spacing w:val="8"/>
                <w:kern w:val="0"/>
                <w:szCs w:val="21"/>
              </w:rPr>
              <w:t>5</w:t>
            </w:r>
            <w:r w:rsidRPr="00AA45F4">
              <w:rPr>
                <w:rFonts w:ascii="宋体" w:hAnsi="宋体" w:cs="宋体" w:hint="eastAsia"/>
                <w:spacing w:val="8"/>
                <w:kern w:val="0"/>
                <w:szCs w:val="21"/>
              </w:rPr>
              <w:t>）</w:t>
            </w:r>
          </w:p>
        </w:tc>
        <w:tc>
          <w:tcPr>
            <w:tcW w:w="4522" w:type="dxa"/>
            <w:shd w:val="clear" w:color="auto" w:fill="auto"/>
            <w:vAlign w:val="center"/>
          </w:tcPr>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1.有符合学院要求，根据授课对象具体情况编写的教案和教学计划，教学日历与课程标准的内容和学时、学分分配一致。</w:t>
            </w:r>
          </w:p>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2.教学计划进度表、教研室活动记录、实验实</w:t>
            </w:r>
            <w:proofErr w:type="gramStart"/>
            <w:r w:rsidRPr="00AA45F4">
              <w:rPr>
                <w:rFonts w:ascii="宋体" w:hAnsi="宋体" w:cs="宋体" w:hint="eastAsia"/>
                <w:spacing w:val="8"/>
                <w:kern w:val="0"/>
                <w:szCs w:val="21"/>
              </w:rPr>
              <w:t>训报告</w:t>
            </w:r>
            <w:proofErr w:type="gramEnd"/>
            <w:r w:rsidRPr="00AA45F4">
              <w:rPr>
                <w:rFonts w:ascii="宋体" w:hAnsi="宋体" w:cs="宋体" w:hint="eastAsia"/>
                <w:spacing w:val="8"/>
                <w:kern w:val="0"/>
                <w:szCs w:val="21"/>
              </w:rPr>
              <w:t>详细、完整。</w:t>
            </w:r>
          </w:p>
        </w:tc>
        <w:tc>
          <w:tcPr>
            <w:tcW w:w="2119" w:type="dxa"/>
            <w:shd w:val="clear" w:color="auto" w:fill="auto"/>
            <w:vAlign w:val="center"/>
          </w:tcPr>
          <w:p w:rsidR="00433255" w:rsidRPr="00AA45F4" w:rsidRDefault="00433255" w:rsidP="008F14A2">
            <w:pPr>
              <w:widowControl/>
              <w:spacing w:line="280" w:lineRule="exact"/>
              <w:rPr>
                <w:rFonts w:ascii="宋体" w:hAnsi="宋体" w:cs="宋体"/>
                <w:spacing w:val="8"/>
                <w:kern w:val="0"/>
                <w:szCs w:val="21"/>
              </w:rPr>
            </w:pPr>
            <w:r w:rsidRPr="00AA45F4">
              <w:rPr>
                <w:rFonts w:ascii="宋体" w:hAnsi="宋体" w:cs="宋体" w:hint="eastAsia"/>
                <w:spacing w:val="8"/>
                <w:kern w:val="0"/>
                <w:szCs w:val="21"/>
              </w:rPr>
              <w:t>完整的课程教学档案一套</w:t>
            </w:r>
          </w:p>
        </w:tc>
      </w:tr>
      <w:tr w:rsidR="00433255" w:rsidRPr="00AA45F4" w:rsidTr="008F14A2">
        <w:tc>
          <w:tcPr>
            <w:tcW w:w="1277" w:type="dxa"/>
            <w:shd w:val="clear" w:color="auto" w:fill="auto"/>
            <w:vAlign w:val="center"/>
          </w:tcPr>
          <w:p w:rsidR="00433255" w:rsidRPr="00AA45F4" w:rsidRDefault="00433255" w:rsidP="008F14A2">
            <w:pPr>
              <w:widowControl/>
              <w:spacing w:line="280" w:lineRule="exact"/>
              <w:jc w:val="center"/>
              <w:rPr>
                <w:rFonts w:ascii="宋体" w:hAnsi="宋体" w:cs="宋体"/>
                <w:spacing w:val="8"/>
                <w:kern w:val="0"/>
                <w:szCs w:val="21"/>
              </w:rPr>
            </w:pPr>
            <w:r w:rsidRPr="00AA45F4">
              <w:rPr>
                <w:rFonts w:ascii="宋体" w:hAnsi="宋体" w:cs="宋体" w:hint="eastAsia"/>
                <w:spacing w:val="8"/>
                <w:kern w:val="0"/>
                <w:szCs w:val="21"/>
              </w:rPr>
              <w:t>课程特色</w:t>
            </w:r>
          </w:p>
          <w:p w:rsidR="00433255" w:rsidRPr="00AA45F4" w:rsidRDefault="00433255" w:rsidP="008F14A2">
            <w:pPr>
              <w:widowControl/>
              <w:spacing w:line="280" w:lineRule="exact"/>
              <w:jc w:val="center"/>
              <w:rPr>
                <w:rFonts w:ascii="宋体" w:hAnsi="宋体" w:cs="宋体"/>
                <w:spacing w:val="8"/>
                <w:kern w:val="0"/>
                <w:szCs w:val="21"/>
              </w:rPr>
            </w:pPr>
            <w:r w:rsidRPr="00AA45F4">
              <w:rPr>
                <w:rFonts w:ascii="宋体" w:hAnsi="宋体" w:cs="宋体" w:hint="eastAsia"/>
                <w:spacing w:val="8"/>
                <w:kern w:val="0"/>
                <w:szCs w:val="21"/>
              </w:rPr>
              <w:t>(1</w:t>
            </w:r>
            <w:r>
              <w:rPr>
                <w:rFonts w:ascii="宋体" w:hAnsi="宋体" w:cs="宋体" w:hint="eastAsia"/>
                <w:spacing w:val="8"/>
                <w:kern w:val="0"/>
                <w:szCs w:val="21"/>
              </w:rPr>
              <w:t>5</w:t>
            </w:r>
            <w:r w:rsidRPr="00AA45F4">
              <w:rPr>
                <w:rFonts w:ascii="宋体" w:hAnsi="宋体" w:cs="宋体" w:hint="eastAsia"/>
                <w:spacing w:val="8"/>
                <w:kern w:val="0"/>
                <w:szCs w:val="21"/>
              </w:rPr>
              <w:t>)</w:t>
            </w:r>
          </w:p>
        </w:tc>
        <w:tc>
          <w:tcPr>
            <w:tcW w:w="7930" w:type="dxa"/>
            <w:gridSpan w:val="3"/>
            <w:shd w:val="clear" w:color="auto" w:fill="auto"/>
            <w:vAlign w:val="center"/>
          </w:tcPr>
          <w:p w:rsidR="00433255" w:rsidRPr="00AA45F4" w:rsidRDefault="00433255" w:rsidP="008F14A2">
            <w:pPr>
              <w:widowControl/>
              <w:spacing w:line="280" w:lineRule="exact"/>
              <w:jc w:val="center"/>
              <w:rPr>
                <w:rFonts w:ascii="宋体" w:hAnsi="宋体" w:cs="宋体"/>
                <w:spacing w:val="8"/>
                <w:kern w:val="0"/>
                <w:szCs w:val="21"/>
              </w:rPr>
            </w:pPr>
            <w:r w:rsidRPr="00AA45F4">
              <w:rPr>
                <w:rFonts w:ascii="宋体" w:hAnsi="宋体" w:cs="宋体" w:hint="eastAsia"/>
                <w:spacing w:val="8"/>
                <w:kern w:val="0"/>
                <w:szCs w:val="21"/>
              </w:rPr>
              <w:t>课程特色、亮点和示范作用</w:t>
            </w:r>
          </w:p>
        </w:tc>
      </w:tr>
    </w:tbl>
    <w:p w:rsidR="00433255" w:rsidRPr="00433255" w:rsidRDefault="00433255"/>
    <w:sectPr w:rsidR="00433255" w:rsidRPr="004332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255"/>
    <w:rsid w:val="003E2D63"/>
    <w:rsid w:val="00433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2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2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hwl</dc:creator>
  <cp:lastModifiedBy>hwl</cp:lastModifiedBy>
  <cp:revision>1</cp:revision>
  <dcterms:created xsi:type="dcterms:W3CDTF">2017-06-19T07:57:00Z</dcterms:created>
  <dcterms:modified xsi:type="dcterms:W3CDTF">2017-06-19T08:00:00Z</dcterms:modified>
</cp:coreProperties>
</file>