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14B9"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Toc14103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学院D类、E类比赛工作经费报销</w:t>
      </w:r>
      <w:bookmarkEnd w:id="0"/>
    </w:p>
    <w:p w14:paraId="0E032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11E3D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举办××赛项专项经费报销（类别：D、E类赛项）</w:t>
      </w:r>
    </w:p>
    <w:p w14:paraId="2EF2A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6A66F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包括但不限于</w:t>
      </w:r>
    </w:p>
    <w:p w14:paraId="32C57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1.费用发放明细：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须二级学院（部门）负责人、教学科研处线下签字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（见附件）</w:t>
      </w:r>
    </w:p>
    <w:p w14:paraId="65A06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2.竞赛完成后的新闻报道（二级学院/教学科研处网站下载pdf或截图）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  <w:bookmarkStart w:id="1" w:name="_GoBack"/>
      <w:bookmarkEnd w:id="1"/>
    </w:p>
    <w:p w14:paraId="6715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审批流程结束后，将费用发放明细表（电子版）发至财务处邮箱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（cwc@ahdy.edu.cn）。</w:t>
      </w:r>
    </w:p>
    <w:p w14:paraId="3C5EC1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br w:type="page"/>
      </w:r>
    </w:p>
    <w:p w14:paraId="1DDDB48D">
      <w:pPr>
        <w:pStyle w:val="3"/>
        <w:spacing w:before="124" w:line="180" w:lineRule="auto"/>
        <w:rPr>
          <w:rFonts w:hint="eastAsia" w:ascii="方正仿宋_GBK" w:hAnsi="方正仿宋_GBK" w:eastAsia="方正仿宋_GBK" w:cs="方正仿宋_GBK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color w:val="080707"/>
          <w:spacing w:val="-11"/>
        </w:rPr>
        <w:t xml:space="preserve">件 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</w:rPr>
        <w:t>:</w:t>
      </w:r>
    </w:p>
    <w:p w14:paraId="570612B5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6FFDE70">
      <w:pPr>
        <w:jc w:val="center"/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  <w:t>安微电子信息职业技术学院院级、校级竞赛</w:t>
      </w:r>
    </w:p>
    <w:p w14:paraId="59B682B9">
      <w:pPr>
        <w:jc w:val="center"/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50305"/>
          <w:spacing w:val="-14"/>
          <w:w w:val="93"/>
          <w:kern w:val="0"/>
          <w:sz w:val="36"/>
          <w:szCs w:val="36"/>
          <w:lang w:val="en-US" w:eastAsia="zh-CN" w:bidi="ar-SA"/>
        </w:rPr>
        <w:t>专项工作费用发放明细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53"/>
        <w:gridCol w:w="1339"/>
        <w:gridCol w:w="1072"/>
        <w:gridCol w:w="1072"/>
        <w:gridCol w:w="1072"/>
        <w:gridCol w:w="1081"/>
        <w:gridCol w:w="1072"/>
        <w:gridCol w:w="1540"/>
      </w:tblGrid>
      <w:tr w14:paraId="14D0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42DCA18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493" w:type="pct"/>
            <w:vAlign w:val="center"/>
          </w:tcPr>
          <w:p w14:paraId="578A1D5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627" w:type="pct"/>
            <w:vAlign w:val="center"/>
          </w:tcPr>
          <w:p w14:paraId="0F50F06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502" w:type="pct"/>
            <w:vAlign w:val="center"/>
          </w:tcPr>
          <w:p w14:paraId="0CA52DA8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赛项等级</w:t>
            </w:r>
          </w:p>
        </w:tc>
        <w:tc>
          <w:tcPr>
            <w:tcW w:w="502" w:type="pct"/>
            <w:vAlign w:val="center"/>
          </w:tcPr>
          <w:p w14:paraId="2DFEF53C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502" w:type="pct"/>
            <w:vAlign w:val="center"/>
          </w:tcPr>
          <w:p w14:paraId="2DE2A7C9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505" w:type="pct"/>
            <w:vAlign w:val="center"/>
          </w:tcPr>
          <w:p w14:paraId="4FEEB1E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卡号</w:t>
            </w:r>
          </w:p>
        </w:tc>
        <w:tc>
          <w:tcPr>
            <w:tcW w:w="502" w:type="pct"/>
            <w:vAlign w:val="center"/>
          </w:tcPr>
          <w:p w14:paraId="04CB3F9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721" w:type="pct"/>
            <w:vAlign w:val="center"/>
          </w:tcPr>
          <w:p w14:paraId="048E0C9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D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41D4A70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C29FE7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14729DC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3CB488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EBA90F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3C77433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30CFB72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CD7643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5BC28509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6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5A52FD7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236EAF8D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610729E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54A35E9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4114A2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64194E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7216544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8B670A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0CC6859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F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3BC6EB1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41E5544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2299568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52F07258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752AA00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32A8B06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41120F9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D8551B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36985C4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A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0B88A84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2E2F965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6B9EF26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C5BC48F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EC5AA22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F14574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6F62676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7AA009F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41CEB95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6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pct"/>
            <w:vAlign w:val="center"/>
          </w:tcPr>
          <w:p w14:paraId="417528F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 w14:paraId="63B2E13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118AC0B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59EB8E8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3E37127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69898E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 w14:paraId="626E09A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7D9AE74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pct"/>
            <w:vAlign w:val="center"/>
          </w:tcPr>
          <w:p w14:paraId="5140C79E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76" w:type="pct"/>
            <w:gridSpan w:val="7"/>
            <w:vAlign w:val="center"/>
          </w:tcPr>
          <w:p w14:paraId="62B8099B">
            <w:pPr>
              <w:widowControl w:val="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23" w:type="pct"/>
            <w:gridSpan w:val="2"/>
            <w:vAlign w:val="center"/>
          </w:tcPr>
          <w:p w14:paraId="739AD69A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DC5C34">
      <w:pPr>
        <w:rPr>
          <w:rFonts w:hint="eastAsia" w:ascii="方正仿宋_GBK" w:hAnsi="方正仿宋_GBK" w:eastAsia="方正仿宋_GBK" w:cs="方正仿宋_GBK"/>
        </w:rPr>
      </w:pPr>
    </w:p>
    <w:p w14:paraId="04EED61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制表：            部门负责人：                 教学科研处：</w:t>
      </w:r>
    </w:p>
    <w:p w14:paraId="4C491D1B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604F324">
      <w:pPr>
        <w:rPr>
          <w:rFonts w:hint="eastAsia"/>
        </w:rPr>
      </w:pPr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2F9E1E-BBF7-420A-89F7-378D2D30E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430CE3-34A0-4005-8943-2DA6294E96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206BC93-56EA-4BE3-943A-0E673DE39F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B8A613E-C760-4100-A831-6CDFB0AB80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7800C0F-BEFD-4547-8D99-38590F152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449A9"/>
    <w:rsid w:val="232F36A0"/>
    <w:rsid w:val="28766153"/>
    <w:rsid w:val="30F03DEB"/>
    <w:rsid w:val="42CF5967"/>
    <w:rsid w:val="4A647AED"/>
    <w:rsid w:val="537A6BE4"/>
    <w:rsid w:val="5C322EB1"/>
    <w:rsid w:val="668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255</Characters>
  <Lines>0</Lines>
  <Paragraphs>0</Paragraphs>
  <TotalTime>9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2025-06-10T03:25:09Z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