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 xml:space="preserve">经济管理学院“大晚自习”实施方案（试行）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晚自习是学生管理的一个重要组成部分，也是学生学习的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有效阵地。为进一步加强学风、教风、校风建设，切实培养学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生良好的学习、生活习惯，强化学生管理，减少安全隐患，经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学院研究决定，制定“大晚自习”实施方案。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一、指导思想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以习近平新时代中国特色社会主义思想为指导，全面贯彻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党的十九大和十九届二中、三中、四中、五中全会精神，深入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落实习近平总书记关于职业教育的重要论述精神，深化“三全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育人”改革，落实立德树人根本任务，坚持五育并举，促进学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生德智体美劳全面发展。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二、基本原则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1．坚持学校和学院统筹原则。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2．坚持班级多元化发展，“一班一品”原则。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3．坚持学生“走下网络、走出宿舍、走向操场、走进教室”原则。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三、总体目标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通过“大晚自习”的实施，基本实现在 19:00-20:30 时间段，学生“学”起来、“动”起来，校园“亮”起来、“活”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起来，宿舍“黑”下来、“静”下来，营造良好的校园文化氛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围的总体目标。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四、实施对象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经管学院全体在校学生。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五、“大晚自习”内容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“大晚自习”主要包括室内晚自习、专业学习、体育活动、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文化活动、劳动实践等内容，学生根据自身实际情况参加各项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内容的具体项目。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（一）室内晚自习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．在校第一学年学生参加学院组织的晚自习，各班对学生出勤情况进行考勤，学院对各班晚自习情况进行检查。如有文体特长、有参加竞赛特训的学生可向班级提交申请参加“大晚自习”其它活动，班级辅导员审批同意后，于每月29日前报学院备案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2．在校第二学年及以上学生结合自身特长、技能训练参加“大晚自习”其它活动。对确实有上晚自习需求的学生，学院、图书馆提供晚自习场所。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（二）专业学习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1．学生根据教学科研处统一发布的专业学术报告（讲座）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时间计划表，选择参加专题讲座学习；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2．针对课内学习内容、技能竞赛内容参加专业辅导，包括理论内容及实验实训操作内容；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3．有升学意向的学生参加专升本课程辅导，包括数学、语文、计算机及相关专业课；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4．学生结合“个人成长规划”选择参加各种技能训练、职业技能等级证书培训。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（三）体育活动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1．学生有选择地加入体育俱乐部，俱乐部会员参加本俱乐部开展的体育活动；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2．参加班级、经管学院、体管中心组织的各项体育赛事。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（四）文化活动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1．学生有选择地加入学生社团，社团会员参加各种文艺类、棋类、素养类等活动；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2．参加学校和经管学院重大节日开展的校园文化活动，如歌唱比赛、朗诵比赛、大学生文化艺术节、心理健康月活动等；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3．参加学生大思政类活动。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（五）劳动实践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学生按照经管学院要求参加校内劳动、实验实训劳动及其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他劳动。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六、工作举措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．经管学院按照学院“大晚自习”方案精神，制定本部门的“大晚自习”执行方案,并不断改进、完善执行方案，形成诊改意见。每月23日前将次月“大晚自习”活动计划表报学生处、教学科研处审核，月底前发布次月的实施项目计划供学生选择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2．各班要积极引导、鼓励、教育学生参加“大晚自习”，认真总结，形成本班独具特色的文化品牌。班级“大晚自习”开展情况纳入班级年终学生工作考核。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3．项目实施人通过“PU 口袋”APP 发布项目，学院对学生活动实施过程基于“PU 口袋”APP 进行总体监测，定期将“PU”运行数据反馈相关班级。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4．学院联合相关部门，做好“大晚自习”项目的监督、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指导、反馈与研讨。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七、工作要求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1．全体教职工和辅导员结合师德师风建设问题专项整治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工作、党史学习教育、“我为师生办实事”实践活动，积极投入到“大晚自习”工作中去，以良好的教风、学风，塑造优良校风。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．全体教职工和辅导员要统一思想，高度重视“大晚自习”工作，认真组织、实施、管理，积极引导、鼓励学生参加“大晚自习”；要持续丰富学生活动内容，营造良好的校园文化氛围，帮助学生养成良好的学习生活习惯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3．全体教职工和辅导员要各司其职，组织好、开展好、监督好本部门的“大晚自习”工作；“大晚自习”工作是学生教育教学的重要环节，开展情况将作为班级和教职工考核的重要依据。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27AD0"/>
    <w:rsid w:val="2ECA73AD"/>
    <w:rsid w:val="64B27AD0"/>
    <w:rsid w:val="7624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2021-09-27T00:31:00Z</dcterms:created>
  <dc:creator>曹晓军</dc:creator>
  <cp:lastModifiedBy>曹晓军</cp:lastModifiedBy>
  <dcterms:modified xsi:type="dcterms:W3CDTF">2021-09-27T03:31:06Z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776C80776ACD48308ADB46769D7925EC</vt:lpwstr>
  </property>
</Properties>
</file>